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14" w:firstLineChars="147"/>
        <w:jc w:val="center"/>
        <w:rPr>
          <w:rFonts w:hint="eastAsia" w:asciiTheme="minorEastAsia" w:hAnsiTheme="minorEastAsia" w:eastAsiaTheme="minorEastAsia"/>
          <w:b/>
          <w:w w:val="66"/>
          <w:sz w:val="63"/>
        </w:rPr>
      </w:pPr>
    </w:p>
    <w:p>
      <w:pPr>
        <w:ind w:firstLine="614" w:firstLineChars="147"/>
        <w:jc w:val="center"/>
        <w:rPr>
          <w:rFonts w:asciiTheme="minorEastAsia" w:hAnsiTheme="minorEastAsia" w:eastAsiaTheme="minorEastAsia"/>
          <w:b/>
          <w:w w:val="66"/>
          <w:sz w:val="63"/>
        </w:rPr>
      </w:pPr>
      <w:r>
        <w:rPr>
          <w:rFonts w:hint="eastAsia" w:asciiTheme="minorEastAsia" w:hAnsiTheme="minorEastAsia" w:eastAsiaTheme="minorEastAsia"/>
          <w:b/>
          <w:w w:val="66"/>
          <w:sz w:val="63"/>
        </w:rPr>
        <w:t>江苏省启东中学教学用纸及油墨、版纸等采购询价公告</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ind w:firstLine="3528" w:firstLineChars="980"/>
        <w:rPr>
          <w:rFonts w:asciiTheme="minorEastAsia" w:hAnsiTheme="minorEastAsia" w:eastAsiaTheme="minorEastAsia"/>
          <w:sz w:val="36"/>
          <w:szCs w:val="36"/>
        </w:rPr>
      </w:pPr>
    </w:p>
    <w:p>
      <w:pPr>
        <w:ind w:firstLine="740" w:firstLineChars="200"/>
        <w:rPr>
          <w:rFonts w:asciiTheme="minorEastAsia" w:hAnsiTheme="minorEastAsia" w:eastAsiaTheme="minorEastAsia"/>
          <w:b/>
          <w:sz w:val="44"/>
          <w:szCs w:val="44"/>
          <w:u w:val="single"/>
        </w:rPr>
      </w:pPr>
      <w:r>
        <w:rPr>
          <w:rFonts w:hint="eastAsia" w:asciiTheme="minorEastAsia" w:hAnsiTheme="minorEastAsia" w:eastAsiaTheme="minorEastAsia"/>
          <w:sz w:val="37"/>
        </w:rPr>
        <w:t>一、采购货物名称：</w:t>
      </w:r>
      <w:r>
        <w:rPr>
          <w:rFonts w:hint="eastAsia" w:asciiTheme="minorEastAsia" w:hAnsiTheme="minorEastAsia" w:eastAsiaTheme="minorEastAsia"/>
          <w:w w:val="66"/>
          <w:sz w:val="44"/>
          <w:szCs w:val="44"/>
        </w:rPr>
        <w:t>教学用纸及油墨、版纸等</w:t>
      </w:r>
    </w:p>
    <w:p>
      <w:pPr>
        <w:rPr>
          <w:rFonts w:asciiTheme="minorEastAsia" w:hAnsiTheme="minorEastAsia" w:eastAsiaTheme="minorEastAsia"/>
          <w:sz w:val="37"/>
        </w:rPr>
      </w:pPr>
    </w:p>
    <w:p>
      <w:pPr>
        <w:ind w:firstLine="740" w:firstLineChars="200"/>
        <w:rPr>
          <w:rFonts w:asciiTheme="minorEastAsia" w:hAnsiTheme="minorEastAsia" w:eastAsiaTheme="minorEastAsia"/>
          <w:sz w:val="37"/>
        </w:rPr>
      </w:pPr>
      <w:r>
        <w:rPr>
          <w:rFonts w:hint="eastAsia" w:asciiTheme="minorEastAsia" w:hAnsiTheme="minorEastAsia" w:eastAsiaTheme="minorEastAsia"/>
          <w:sz w:val="37"/>
        </w:rPr>
        <w:t>二、采购单</w:t>
      </w:r>
      <w:r>
        <w:rPr>
          <w:rFonts w:hint="eastAsia" w:asciiTheme="minorEastAsia" w:hAnsiTheme="minorEastAsia" w:eastAsiaTheme="minorEastAsia"/>
          <w:spacing w:val="40"/>
          <w:sz w:val="37"/>
        </w:rPr>
        <w:t>位</w:t>
      </w:r>
      <w:r>
        <w:rPr>
          <w:rFonts w:hint="eastAsia" w:asciiTheme="minorEastAsia" w:hAnsiTheme="minorEastAsia" w:eastAsiaTheme="minorEastAsia"/>
          <w:sz w:val="37"/>
        </w:rPr>
        <w:t>：江苏省启东中学</w:t>
      </w:r>
    </w:p>
    <w:p>
      <w:pPr>
        <w:rPr>
          <w:rFonts w:asciiTheme="minorEastAsia" w:hAnsiTheme="minorEastAsia" w:eastAsiaTheme="minorEastAsia"/>
          <w:sz w:val="37"/>
        </w:rPr>
      </w:pPr>
    </w:p>
    <w:p>
      <w:pPr>
        <w:ind w:firstLine="740" w:firstLineChars="200"/>
        <w:rPr>
          <w:rFonts w:asciiTheme="minorEastAsia" w:hAnsiTheme="minorEastAsia" w:eastAsiaTheme="minorEastAsia"/>
          <w:sz w:val="37"/>
        </w:rPr>
      </w:pPr>
    </w:p>
    <w:p>
      <w:pPr>
        <w:rPr>
          <w:rFonts w:asciiTheme="minorEastAsia" w:hAnsiTheme="minorEastAsia" w:eastAsiaTheme="minorEastAsia"/>
          <w:sz w:val="37"/>
        </w:rPr>
      </w:pPr>
    </w:p>
    <w:p>
      <w:pPr>
        <w:rPr>
          <w:rFonts w:asciiTheme="minorEastAsia" w:hAnsiTheme="minorEastAsia" w:eastAsiaTheme="minorEastAsia"/>
          <w:sz w:val="37"/>
        </w:rPr>
      </w:pPr>
    </w:p>
    <w:p>
      <w:pPr>
        <w:rPr>
          <w:rFonts w:asciiTheme="minorEastAsia" w:hAnsiTheme="minorEastAsia" w:eastAsiaTheme="minorEastAsia"/>
          <w:sz w:val="37"/>
        </w:rPr>
      </w:pPr>
    </w:p>
    <w:p>
      <w:pPr>
        <w:rPr>
          <w:rFonts w:asciiTheme="minorEastAsia" w:hAnsiTheme="minorEastAsia" w:eastAsiaTheme="minorEastAsia"/>
          <w:sz w:val="37"/>
        </w:rPr>
      </w:pPr>
    </w:p>
    <w:p>
      <w:pPr>
        <w:jc w:val="center"/>
        <w:rPr>
          <w:rFonts w:asciiTheme="minorEastAsia" w:hAnsiTheme="minorEastAsia" w:eastAsiaTheme="minorEastAsia"/>
          <w:color w:val="FF0000"/>
          <w:sz w:val="37"/>
        </w:rPr>
      </w:pPr>
      <w:r>
        <w:rPr>
          <w:rFonts w:hint="eastAsia" w:asciiTheme="minorEastAsia" w:hAnsiTheme="minorEastAsia" w:eastAsiaTheme="minorEastAsia"/>
          <w:sz w:val="37"/>
        </w:rPr>
        <w:t xml:space="preserve">                    </w:t>
      </w:r>
      <w:r>
        <w:rPr>
          <w:rFonts w:hint="eastAsia" w:asciiTheme="minorEastAsia" w:hAnsiTheme="minorEastAsia" w:eastAsiaTheme="minorEastAsia"/>
          <w:color w:val="FF0000"/>
          <w:sz w:val="37"/>
        </w:rPr>
        <w:t xml:space="preserve"> </w:t>
      </w:r>
      <w:r>
        <w:rPr>
          <w:rFonts w:hint="eastAsia" w:asciiTheme="minorEastAsia" w:hAnsiTheme="minorEastAsia" w:eastAsiaTheme="minorEastAsia"/>
          <w:color w:val="000000" w:themeColor="text1"/>
          <w:sz w:val="37"/>
          <w14:textFill>
            <w14:solidFill>
              <w14:schemeClr w14:val="tx1"/>
            </w14:solidFill>
          </w14:textFill>
        </w:rPr>
        <w:t>2024 年5月2</w:t>
      </w:r>
      <w:r>
        <w:rPr>
          <w:rFonts w:hint="eastAsia" w:asciiTheme="minorEastAsia" w:hAnsiTheme="minorEastAsia" w:eastAsiaTheme="minorEastAsia"/>
          <w:color w:val="000000" w:themeColor="text1"/>
          <w:sz w:val="37"/>
          <w:lang w:val="en-US" w:eastAsia="zh-CN"/>
          <w14:textFill>
            <w14:solidFill>
              <w14:schemeClr w14:val="tx1"/>
            </w14:solidFill>
          </w14:textFill>
        </w:rPr>
        <w:t>3</w:t>
      </w:r>
      <w:r>
        <w:rPr>
          <w:rFonts w:hint="eastAsia" w:asciiTheme="minorEastAsia" w:hAnsiTheme="minorEastAsia" w:eastAsiaTheme="minorEastAsia"/>
          <w:color w:val="000000" w:themeColor="text1"/>
          <w:sz w:val="37"/>
          <w14:textFill>
            <w14:solidFill>
              <w14:schemeClr w14:val="tx1"/>
            </w14:solidFill>
          </w14:textFill>
        </w:rPr>
        <w:t>日</w:t>
      </w:r>
    </w:p>
    <w:p>
      <w:pPr>
        <w:rPr>
          <w:rFonts w:asciiTheme="minorEastAsia" w:hAnsiTheme="minorEastAsia" w:eastAsiaTheme="minorEastAsia"/>
          <w:sz w:val="37"/>
        </w:rPr>
      </w:pPr>
    </w:p>
    <w:p>
      <w:pPr>
        <w:jc w:val="center"/>
        <w:rPr>
          <w:rFonts w:asciiTheme="minorEastAsia" w:hAnsiTheme="minorEastAsia" w:eastAsiaTheme="minorEastAsia"/>
          <w:sz w:val="73"/>
        </w:rPr>
      </w:pPr>
    </w:p>
    <w:p>
      <w:pPr>
        <w:pStyle w:val="6"/>
        <w:ind w:firstLine="1320" w:firstLineChars="300"/>
        <w:rPr>
          <w:rFonts w:asciiTheme="minorEastAsia" w:hAnsiTheme="minorEastAsia" w:eastAsiaTheme="minorEastAsia"/>
          <w:sz w:val="44"/>
          <w:szCs w:val="44"/>
        </w:rPr>
      </w:pPr>
    </w:p>
    <w:p>
      <w:pPr>
        <w:pStyle w:val="6"/>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江苏省启东中学教学用纸及油墨、版纸询价文件</w:t>
      </w:r>
    </w:p>
    <w:p>
      <w:pPr>
        <w:pStyle w:val="6"/>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第一部分</w:t>
      </w:r>
    </w:p>
    <w:p>
      <w:pPr>
        <w:spacing w:line="600" w:lineRule="exact"/>
        <w:rPr>
          <w:rFonts w:asciiTheme="minorEastAsia" w:hAnsiTheme="minorEastAsia" w:eastAsiaTheme="minorEastAsia"/>
          <w:b/>
          <w:sz w:val="28"/>
          <w:szCs w:val="28"/>
          <w:u w:val="single"/>
        </w:rPr>
      </w:pPr>
      <w:r>
        <w:rPr>
          <w:rFonts w:hint="eastAsia" w:asciiTheme="minorEastAsia" w:hAnsiTheme="minorEastAsia" w:eastAsiaTheme="minorEastAsia"/>
          <w:sz w:val="28"/>
          <w:szCs w:val="28"/>
        </w:rPr>
        <w:t>一、项目名称：江苏省启东中学2024年6月～2025年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月年度教学用纸及油墨、版纸采购项目。</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二、招 标 人：江苏省启东中学</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 系 人: 陆  健</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 0513-83343483，13862871610。</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三、招标内容及配置要求：具体内容详见招标文件第二部分。</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四、项目全年预估采购金额：约45万元/年（以实际采购为准）</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五、成交原则：符合招标需求且总报价最低者成交。</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六、投标时间及截止时间：</w:t>
      </w:r>
    </w:p>
    <w:p>
      <w:pPr>
        <w:snapToGrid w:val="0"/>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递交时间：2024年5月2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日上午8：00-9:00（北京时间）</w:t>
      </w:r>
    </w:p>
    <w:p>
      <w:pPr>
        <w:snapToGrid w:val="0"/>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截止时间：2024年5月2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日上午9:00 （北京时间）</w:t>
      </w:r>
    </w:p>
    <w:p>
      <w:pPr>
        <w:snapToGrid w:val="0"/>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开标时间：2024年5月2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日上午9:00 （北京时间）。</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七、开标地点：江苏省启东中学办公楼二楼会议室。</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八、供应商所投纸张型号、油墨版纸必须是招标清单所要求的型号，否则视为无效报价。</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九、供应商在报价前可来我校察看纸张油墨样品并充分考虑各种因素费用，一经报价不再追加任何费用。</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十、送货及付款方式：</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中标商必须在接到总务处电话或者书面通知后将所需物品送至指定地点或部门，并由文印室、校监会、总务处各派一名代表当场验证物品的质量、型号、数量，并分别在送货单上签字，其中结账联送总务处核对。供应商未经同意送货一律不结算。</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2.中标商每次物品用完后结算，结算时除提供有效发票、送货核对单，还需提供销售明细表（明细表需有使用部门、货物名称、单价、数量、总价等）。</w:t>
      </w:r>
    </w:p>
    <w:p>
      <w:pPr>
        <w:snapToGrid w:val="0"/>
        <w:spacing w:line="600" w:lineRule="exact"/>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3.中标单位报价含税收、运输费、安全等一切费用。</w:t>
      </w:r>
    </w:p>
    <w:p>
      <w:pPr>
        <w:pStyle w:val="6"/>
        <w:spacing w:line="60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十一、投标人投标时必须提供有效的企业法人营业执照副本复印件（加盖投标人公章，原件备查）。</w:t>
      </w:r>
      <w:r>
        <w:rPr>
          <w:rFonts w:hint="eastAsia" w:asciiTheme="minorEastAsia" w:hAnsiTheme="minorEastAsia" w:eastAsiaTheme="minorEastAsia"/>
          <w:b/>
          <w:sz w:val="28"/>
          <w:szCs w:val="28"/>
        </w:rPr>
        <w:t>本次招标不接受联合体投标。</w:t>
      </w:r>
    </w:p>
    <w:p>
      <w:pPr>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十二、报价表（按照附件格式填写，</w:t>
      </w:r>
      <w:r>
        <w:rPr>
          <w:rFonts w:hint="eastAsia" w:asciiTheme="minorEastAsia" w:hAnsiTheme="minorEastAsia" w:eastAsiaTheme="minorEastAsia"/>
          <w:b/>
          <w:sz w:val="28"/>
          <w:szCs w:val="28"/>
        </w:rPr>
        <w:t>加盖投标人公章），</w:t>
      </w:r>
      <w:r>
        <w:rPr>
          <w:rFonts w:hint="eastAsia" w:asciiTheme="minorEastAsia" w:hAnsiTheme="minorEastAsia" w:eastAsiaTheme="minorEastAsia"/>
          <w:sz w:val="28"/>
          <w:szCs w:val="28"/>
        </w:rPr>
        <w:t>营业执照副本复印件必须密封，密封袋注明投标单位加盖单位公章，否则按无效投标文件处理）。</w:t>
      </w:r>
    </w:p>
    <w:p>
      <w:pPr>
        <w:snapToGrid w:val="0"/>
        <w:spacing w:line="600" w:lineRule="exact"/>
        <w:ind w:left="1"/>
        <w:rPr>
          <w:rFonts w:asciiTheme="minorEastAsia" w:hAnsiTheme="minorEastAsia" w:eastAsiaTheme="minorEastAsia"/>
          <w:sz w:val="28"/>
          <w:szCs w:val="28"/>
        </w:rPr>
      </w:pPr>
      <w:r>
        <w:rPr>
          <w:rFonts w:hint="eastAsia" w:asciiTheme="minorEastAsia" w:hAnsiTheme="minorEastAsia" w:eastAsiaTheme="minorEastAsia"/>
          <w:sz w:val="28"/>
          <w:szCs w:val="28"/>
        </w:rPr>
        <w:t>十三、</w:t>
      </w:r>
      <w:r>
        <w:rPr>
          <w:rFonts w:asciiTheme="minorEastAsia" w:hAnsiTheme="minorEastAsia" w:eastAsiaTheme="minorEastAsia"/>
          <w:sz w:val="28"/>
          <w:szCs w:val="28"/>
        </w:rPr>
        <w:t>依计学校上一年度月所用额，约44000元，收取中标单位的月使用额的10%为4400元作为履约保证金,服务期限结束并验收合格后退还履约保证金</w:t>
      </w:r>
      <w:r>
        <w:rPr>
          <w:rFonts w:hint="eastAsia" w:asciiTheme="minorEastAsia" w:hAnsiTheme="minorEastAsia" w:eastAsiaTheme="minorEastAsia"/>
          <w:sz w:val="28"/>
          <w:szCs w:val="28"/>
        </w:rPr>
        <w:t>。本次投标不收取投标保证金。投标人在投标时提供虚假资料的，经查证核实后取消投标人的投标资格。</w:t>
      </w:r>
    </w:p>
    <w:p>
      <w:pPr>
        <w:snapToGrid w:val="0"/>
        <w:spacing w:line="500" w:lineRule="exact"/>
        <w:rPr>
          <w:rFonts w:asciiTheme="minorEastAsia" w:hAnsiTheme="minorEastAsia" w:eastAsiaTheme="minorEastAsia"/>
          <w:b/>
          <w:sz w:val="32"/>
          <w:szCs w:val="32"/>
        </w:rPr>
      </w:pPr>
    </w:p>
    <w:p/>
    <w:p/>
    <w:p/>
    <w:p/>
    <w:p/>
    <w:p/>
    <w:p/>
    <w:p/>
    <w:p/>
    <w:p/>
    <w:p/>
    <w:p/>
    <w:p/>
    <w:p/>
    <w:p/>
    <w:p/>
    <w:p/>
    <w:p>
      <w:pPr>
        <w:pStyle w:val="6"/>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第二部分</w:t>
      </w:r>
    </w:p>
    <w:p>
      <w:pPr>
        <w:adjustRightInd w:val="0"/>
        <w:snapToGrid w:val="0"/>
        <w:spacing w:line="600" w:lineRule="exact"/>
        <w:rPr>
          <w:rFonts w:ascii="宋体" w:hAnsi="宋体"/>
          <w:b/>
          <w:bCs/>
          <w:sz w:val="28"/>
          <w:szCs w:val="28"/>
        </w:rPr>
      </w:pPr>
      <w:bookmarkStart w:id="0" w:name="OLE_LINK5"/>
      <w:r>
        <w:rPr>
          <w:rFonts w:hint="eastAsia" w:ascii="宋体" w:hAnsi="宋体"/>
          <w:b/>
          <w:bCs/>
          <w:sz w:val="28"/>
          <w:szCs w:val="28"/>
        </w:rPr>
        <w:t>一．采购货物名称：</w:t>
      </w:r>
    </w:p>
    <w:p>
      <w:pPr>
        <w:adjustRightInd w:val="0"/>
        <w:snapToGrid w:val="0"/>
        <w:spacing w:line="360" w:lineRule="exact"/>
        <w:rPr>
          <w:rFonts w:ascii="宋体" w:hAnsi="宋体"/>
          <w:sz w:val="28"/>
          <w:szCs w:val="28"/>
        </w:rPr>
      </w:pPr>
      <w:r>
        <w:rPr>
          <w:rFonts w:hint="eastAsia" w:ascii="宋体" w:hAnsi="宋体"/>
          <w:sz w:val="28"/>
          <w:szCs w:val="28"/>
        </w:rPr>
        <w:t>1.教学用70克双胶静电纸（4000张/令）；最高限价265元/令；</w:t>
      </w:r>
    </w:p>
    <w:p>
      <w:pPr>
        <w:adjustRightInd w:val="0"/>
        <w:snapToGrid w:val="0"/>
        <w:spacing w:line="600" w:lineRule="exact"/>
        <w:rPr>
          <w:rFonts w:ascii="宋体" w:hAnsi="宋体"/>
          <w:sz w:val="28"/>
          <w:szCs w:val="28"/>
        </w:rPr>
      </w:pPr>
      <w:r>
        <w:rPr>
          <w:rFonts w:hint="eastAsia" w:ascii="宋体" w:hAnsi="宋体"/>
          <w:sz w:val="28"/>
          <w:szCs w:val="28"/>
        </w:rPr>
        <w:t>2.高品乐A4纸（8包/箱，500张/包）；最高限价180元/箱；</w:t>
      </w:r>
    </w:p>
    <w:p>
      <w:pPr>
        <w:adjustRightInd w:val="0"/>
        <w:snapToGrid w:val="0"/>
        <w:spacing w:line="600" w:lineRule="exact"/>
        <w:rPr>
          <w:rFonts w:ascii="宋体" w:hAnsi="宋体"/>
          <w:sz w:val="28"/>
          <w:szCs w:val="28"/>
        </w:rPr>
      </w:pPr>
      <w:r>
        <w:rPr>
          <w:rFonts w:hint="eastAsia" w:ascii="宋体" w:hAnsi="宋体"/>
          <w:sz w:val="28"/>
          <w:szCs w:val="28"/>
        </w:rPr>
        <w:t>3.油墨：理想F型；最高限价128元/支；</w:t>
      </w:r>
    </w:p>
    <w:p>
      <w:pPr>
        <w:widowControl/>
        <w:rPr>
          <w:rFonts w:ascii="宋体" w:hAnsi="宋体"/>
          <w:sz w:val="28"/>
          <w:szCs w:val="28"/>
        </w:rPr>
      </w:pPr>
      <w:r>
        <w:rPr>
          <w:rFonts w:hint="eastAsia" w:ascii="宋体" w:hAnsi="宋体"/>
          <w:sz w:val="28"/>
          <w:szCs w:val="28"/>
        </w:rPr>
        <w:t>4.油墨：</w:t>
      </w:r>
      <w:r>
        <w:rPr>
          <w:rFonts w:ascii="宋体" w:hAnsi="宋体"/>
          <w:sz w:val="28"/>
          <w:szCs w:val="28"/>
        </w:rPr>
        <w:t>对应提供机器油墨</w:t>
      </w:r>
      <w:r>
        <w:rPr>
          <w:rFonts w:hint="eastAsia" w:ascii="宋体" w:hAnsi="宋体"/>
          <w:sz w:val="28"/>
          <w:szCs w:val="28"/>
        </w:rPr>
        <w:t>；最高限价80元/支；</w:t>
      </w:r>
    </w:p>
    <w:p>
      <w:pPr>
        <w:adjustRightInd w:val="0"/>
        <w:snapToGrid w:val="0"/>
        <w:spacing w:line="600" w:lineRule="exact"/>
        <w:rPr>
          <w:rFonts w:ascii="宋体" w:hAnsi="宋体"/>
          <w:sz w:val="28"/>
          <w:szCs w:val="28"/>
        </w:rPr>
      </w:pPr>
      <w:r>
        <w:rPr>
          <w:rFonts w:hint="eastAsia" w:ascii="宋体" w:hAnsi="宋体"/>
          <w:sz w:val="28"/>
          <w:szCs w:val="28"/>
        </w:rPr>
        <w:t>5.版纸：理想F型（B4）；最高限价292元/卷</w:t>
      </w:r>
    </w:p>
    <w:p>
      <w:pPr>
        <w:widowControl/>
        <w:rPr>
          <w:rFonts w:ascii="宋体" w:hAnsi="宋体"/>
          <w:sz w:val="28"/>
          <w:szCs w:val="28"/>
        </w:rPr>
      </w:pPr>
      <w:r>
        <w:rPr>
          <w:rFonts w:hint="eastAsia" w:ascii="宋体" w:hAnsi="宋体"/>
          <w:sz w:val="28"/>
          <w:szCs w:val="28"/>
        </w:rPr>
        <w:t>6.版纸：</w:t>
      </w:r>
      <w:r>
        <w:rPr>
          <w:rFonts w:ascii="宋体" w:hAnsi="宋体"/>
          <w:sz w:val="28"/>
          <w:szCs w:val="28"/>
        </w:rPr>
        <w:t>对应提供机器版纸</w:t>
      </w:r>
      <w:r>
        <w:rPr>
          <w:rFonts w:hint="eastAsia" w:ascii="宋体" w:hAnsi="宋体"/>
          <w:sz w:val="28"/>
          <w:szCs w:val="28"/>
        </w:rPr>
        <w:t>； 最高限价315元/卷.</w:t>
      </w:r>
    </w:p>
    <w:p>
      <w:pPr>
        <w:snapToGrid w:val="0"/>
        <w:spacing w:line="600" w:lineRule="exact"/>
        <w:rPr>
          <w:rFonts w:ascii="宋体" w:hAnsi="宋体"/>
          <w:sz w:val="28"/>
          <w:szCs w:val="28"/>
        </w:rPr>
      </w:pPr>
      <w:r>
        <w:rPr>
          <w:rFonts w:hint="eastAsia" w:ascii="宋体" w:hAnsi="宋体"/>
          <w:b/>
          <w:bCs/>
          <w:sz w:val="28"/>
          <w:szCs w:val="28"/>
        </w:rPr>
        <w:t>二．全年预估采购金额</w:t>
      </w:r>
      <w:r>
        <w:rPr>
          <w:rFonts w:hint="eastAsia" w:ascii="宋体" w:hAnsi="宋体"/>
          <w:sz w:val="28"/>
          <w:szCs w:val="28"/>
        </w:rPr>
        <w:t>：约45万元/年（以实际采购为准）</w:t>
      </w:r>
    </w:p>
    <w:p>
      <w:pPr>
        <w:widowControl/>
        <w:shd w:val="clear" w:color="auto" w:fill="FFFFFF"/>
        <w:adjustRightInd w:val="0"/>
        <w:snapToGrid w:val="0"/>
        <w:spacing w:line="600" w:lineRule="exact"/>
        <w:jc w:val="left"/>
        <w:rPr>
          <w:rFonts w:ascii="宋体" w:hAnsi="宋体"/>
          <w:b/>
          <w:bCs/>
          <w:sz w:val="28"/>
          <w:szCs w:val="28"/>
        </w:rPr>
      </w:pPr>
      <w:r>
        <w:rPr>
          <w:rFonts w:hint="eastAsia" w:ascii="宋体" w:hAnsi="宋体"/>
          <w:b/>
          <w:bCs/>
          <w:sz w:val="28"/>
          <w:szCs w:val="28"/>
        </w:rPr>
        <w:t>三．要求：</w:t>
      </w:r>
    </w:p>
    <w:p>
      <w:pPr>
        <w:widowControl/>
        <w:shd w:val="clear" w:color="auto" w:fill="FFFFFF"/>
        <w:adjustRightInd w:val="0"/>
        <w:snapToGrid w:val="0"/>
        <w:spacing w:line="600" w:lineRule="exact"/>
        <w:jc w:val="left"/>
        <w:rPr>
          <w:rFonts w:ascii="宋体" w:hAnsi="宋体"/>
          <w:sz w:val="28"/>
          <w:szCs w:val="28"/>
        </w:rPr>
      </w:pPr>
      <w:r>
        <w:rPr>
          <w:rFonts w:hint="eastAsia" w:ascii="宋体" w:hAnsi="宋体"/>
          <w:sz w:val="28"/>
          <w:szCs w:val="28"/>
        </w:rPr>
        <w:t>（1）</w:t>
      </w:r>
      <w:r>
        <w:rPr>
          <w:rFonts w:ascii="Helvetica" w:hAnsi="Helvetica" w:cs="宋体"/>
          <w:b/>
          <w:bCs/>
          <w:color w:val="333333"/>
          <w:kern w:val="0"/>
          <w:sz w:val="28"/>
          <w:szCs w:val="28"/>
        </w:rPr>
        <w:t>质量要求:</w:t>
      </w:r>
      <w:r>
        <w:rPr>
          <w:rFonts w:ascii="Helvetica" w:hAnsi="Helvetica" w:cs="宋体"/>
          <w:color w:val="333333"/>
          <w:kern w:val="0"/>
          <w:sz w:val="28"/>
          <w:szCs w:val="28"/>
        </w:rPr>
        <w:t>必须符合国家相关标准，满足本采购的要求，所供货产品为合格产品</w:t>
      </w:r>
      <w:r>
        <w:rPr>
          <w:rFonts w:hint="eastAsia" w:ascii="Helvetica" w:hAnsi="Helvetica" w:cs="宋体"/>
          <w:color w:val="333333"/>
          <w:kern w:val="0"/>
          <w:sz w:val="28"/>
          <w:szCs w:val="28"/>
        </w:rPr>
        <w:t>。</w:t>
      </w:r>
      <w:r>
        <w:rPr>
          <w:rFonts w:hint="eastAsia" w:ascii="宋体" w:hAnsi="宋体"/>
          <w:sz w:val="28"/>
          <w:szCs w:val="28"/>
        </w:rPr>
        <w:t>中标商向我校提供物品必须确保质量，使用的纸张确保一体机在印刷过程中双张和卡纸现象控制在0.3%以内(</w:t>
      </w:r>
      <w:r>
        <w:rPr>
          <w:rFonts w:hint="eastAsia" w:ascii="宋体" w:hAnsi="宋体"/>
          <w:b/>
          <w:sz w:val="28"/>
          <w:szCs w:val="28"/>
        </w:rPr>
        <w:t>投标单位需提供一令样品纸，测试样品一千张，供货纸张与样品纸须一致</w:t>
      </w:r>
      <w:r>
        <w:rPr>
          <w:rFonts w:hint="eastAsia" w:ascii="宋体" w:hAnsi="宋体"/>
          <w:sz w:val="28"/>
          <w:szCs w:val="28"/>
        </w:rPr>
        <w:t>)，如有质量问题必须及时调换。</w:t>
      </w:r>
    </w:p>
    <w:p>
      <w:pPr>
        <w:widowControl/>
        <w:shd w:val="clear" w:color="auto" w:fill="FFFFFF"/>
        <w:adjustRightInd w:val="0"/>
        <w:snapToGrid w:val="0"/>
        <w:spacing w:line="600" w:lineRule="exact"/>
        <w:jc w:val="left"/>
        <w:rPr>
          <w:rFonts w:ascii="宋体" w:hAnsi="宋体" w:cs="宋体"/>
          <w:color w:val="333333"/>
          <w:kern w:val="0"/>
          <w:sz w:val="28"/>
          <w:szCs w:val="28"/>
        </w:rPr>
      </w:pPr>
      <w:r>
        <w:rPr>
          <w:rFonts w:hint="eastAsia" w:ascii="宋体" w:hAnsi="宋体"/>
          <w:sz w:val="28"/>
          <w:szCs w:val="28"/>
        </w:rPr>
        <w:t>（2）</w:t>
      </w:r>
      <w:r>
        <w:rPr>
          <w:rFonts w:ascii="宋体" w:hAnsi="宋体" w:cs="宋体"/>
          <w:b/>
          <w:bCs/>
          <w:color w:val="333333"/>
          <w:kern w:val="0"/>
          <w:sz w:val="28"/>
          <w:szCs w:val="28"/>
        </w:rPr>
        <w:t>服务要求:</w:t>
      </w:r>
      <w:r>
        <w:rPr>
          <w:rFonts w:ascii="宋体" w:hAnsi="宋体" w:cs="宋体"/>
          <w:color w:val="333333"/>
          <w:kern w:val="0"/>
          <w:sz w:val="28"/>
          <w:szCs w:val="28"/>
        </w:rPr>
        <w:t>无偿提供一体机</w:t>
      </w:r>
      <w:r>
        <w:rPr>
          <w:rFonts w:hint="eastAsia" w:ascii="宋体" w:hAnsi="宋体" w:cs="宋体"/>
          <w:color w:val="333333"/>
          <w:kern w:val="0"/>
          <w:sz w:val="28"/>
          <w:szCs w:val="28"/>
        </w:rPr>
        <w:t>四</w:t>
      </w:r>
      <w:r>
        <w:rPr>
          <w:rFonts w:ascii="宋体" w:hAnsi="宋体" w:cs="宋体"/>
          <w:color w:val="333333"/>
          <w:kern w:val="0"/>
          <w:sz w:val="28"/>
          <w:szCs w:val="28"/>
        </w:rPr>
        <w:t>台</w:t>
      </w:r>
      <w:r>
        <w:rPr>
          <w:rFonts w:hint="eastAsia" w:ascii="宋体" w:hAnsi="宋体" w:cs="宋体"/>
          <w:color w:val="333333"/>
          <w:kern w:val="0"/>
          <w:sz w:val="28"/>
          <w:szCs w:val="28"/>
        </w:rPr>
        <w:t>（印刷速度每分钟大于60张，纸盘容量大于等于1000张，分辨率：扫描：600*400dpi, 600*600dpi;制版：400*400dpi, 400*600dpi，纸张尺寸最大325*447mm， 最小70*148mm,印刷面积251*355mm,印刷缩放比率：缩小 71%，82%，87%，93%，放大比率：放大 115%，122%，141%，送纸方式：全自动）</w:t>
      </w:r>
      <w:r>
        <w:rPr>
          <w:rFonts w:ascii="宋体" w:hAnsi="宋体" w:cs="宋体"/>
          <w:color w:val="333333"/>
          <w:kern w:val="0"/>
          <w:sz w:val="28"/>
          <w:szCs w:val="28"/>
        </w:rPr>
        <w:t>，并提供该</w:t>
      </w:r>
      <w:r>
        <w:rPr>
          <w:rFonts w:hint="eastAsia" w:ascii="宋体" w:hAnsi="宋体" w:cs="宋体"/>
          <w:color w:val="333333"/>
          <w:kern w:val="0"/>
          <w:sz w:val="28"/>
          <w:szCs w:val="28"/>
        </w:rPr>
        <w:t>四</w:t>
      </w:r>
      <w:r>
        <w:rPr>
          <w:rFonts w:ascii="宋体" w:hAnsi="宋体" w:cs="宋体"/>
          <w:color w:val="333333"/>
          <w:kern w:val="0"/>
          <w:sz w:val="28"/>
          <w:szCs w:val="28"/>
        </w:rPr>
        <w:t>台和本校两台</w:t>
      </w:r>
      <w:r>
        <w:rPr>
          <w:rFonts w:hint="eastAsia" w:ascii="宋体" w:hAnsi="宋体" w:cs="宋体"/>
          <w:color w:val="333333"/>
          <w:kern w:val="0"/>
          <w:sz w:val="28"/>
          <w:szCs w:val="28"/>
        </w:rPr>
        <w:t>原有一体机</w:t>
      </w:r>
      <w:r>
        <w:rPr>
          <w:rFonts w:ascii="宋体" w:hAnsi="宋体" w:cs="宋体"/>
          <w:color w:val="333333"/>
          <w:kern w:val="0"/>
          <w:sz w:val="28"/>
          <w:szCs w:val="28"/>
        </w:rPr>
        <w:t>的免费维修和维护，确保机器的正常工作</w:t>
      </w:r>
      <w:r>
        <w:rPr>
          <w:rFonts w:hint="eastAsia" w:ascii="宋体" w:hAnsi="宋体" w:cs="宋体"/>
          <w:color w:val="333333"/>
          <w:kern w:val="0"/>
          <w:sz w:val="28"/>
          <w:szCs w:val="28"/>
        </w:rPr>
        <w:t>。派2名工作人员</w:t>
      </w:r>
      <w:r>
        <w:rPr>
          <w:rFonts w:ascii="宋体" w:hAnsi="宋体" w:cs="宋体"/>
          <w:color w:val="333333"/>
          <w:kern w:val="0"/>
          <w:sz w:val="28"/>
          <w:szCs w:val="28"/>
        </w:rPr>
        <w:t>免费印刷教学纸、保证学校正常使用印刷成品、服从学校工作安排（工作时间：平均每月29天，每天8小时）。合同期间一切质量问题，更换部件及产品本身质量原因造成的直接经济损失全部由供应商自行负责。</w:t>
      </w:r>
    </w:p>
    <w:p>
      <w:pPr>
        <w:widowControl/>
        <w:shd w:val="clear" w:color="auto" w:fill="FFFFFF"/>
        <w:adjustRightInd w:val="0"/>
        <w:snapToGrid w:val="0"/>
        <w:spacing w:line="600" w:lineRule="exact"/>
        <w:jc w:val="left"/>
        <w:rPr>
          <w:rFonts w:ascii="宋体" w:hAnsi="宋体" w:cs="宋体"/>
          <w:color w:val="333333"/>
          <w:kern w:val="0"/>
          <w:sz w:val="28"/>
          <w:szCs w:val="28"/>
        </w:rPr>
      </w:pPr>
      <w:r>
        <w:rPr>
          <w:rFonts w:hint="eastAsia" w:ascii="宋体" w:hAnsi="宋体" w:cs="宋体"/>
          <w:bCs/>
          <w:color w:val="333333"/>
          <w:kern w:val="0"/>
          <w:sz w:val="28"/>
          <w:szCs w:val="28"/>
        </w:rPr>
        <w:t>（</w:t>
      </w:r>
      <w:r>
        <w:rPr>
          <w:rFonts w:ascii="宋体" w:hAnsi="宋体" w:cs="宋体"/>
          <w:bCs/>
          <w:color w:val="333333"/>
          <w:kern w:val="0"/>
          <w:sz w:val="28"/>
          <w:szCs w:val="28"/>
        </w:rPr>
        <w:t>3</w:t>
      </w:r>
      <w:r>
        <w:rPr>
          <w:rFonts w:hint="eastAsia" w:ascii="宋体" w:hAnsi="宋体" w:cs="宋体"/>
          <w:bCs/>
          <w:color w:val="333333"/>
          <w:kern w:val="0"/>
          <w:sz w:val="28"/>
          <w:szCs w:val="28"/>
        </w:rPr>
        <w:t>）</w:t>
      </w:r>
      <w:r>
        <w:rPr>
          <w:rFonts w:ascii="宋体" w:hAnsi="宋体" w:cs="宋体"/>
          <w:b/>
          <w:bCs/>
          <w:color w:val="333333"/>
          <w:kern w:val="0"/>
          <w:sz w:val="28"/>
          <w:szCs w:val="28"/>
        </w:rPr>
        <w:t>服务周期：</w:t>
      </w:r>
      <w:r>
        <w:rPr>
          <w:rFonts w:hint="eastAsia" w:ascii="宋体" w:hAnsi="宋体" w:cs="宋体"/>
          <w:b/>
          <w:bCs/>
          <w:color w:val="333333"/>
          <w:kern w:val="0"/>
          <w:sz w:val="28"/>
          <w:szCs w:val="28"/>
        </w:rPr>
        <w:t>1年。</w:t>
      </w:r>
      <w:r>
        <w:rPr>
          <w:rFonts w:ascii="宋体" w:hAnsi="宋体" w:cs="宋体"/>
          <w:color w:val="333333"/>
          <w:kern w:val="0"/>
          <w:sz w:val="28"/>
          <w:szCs w:val="28"/>
        </w:rPr>
        <w:t>学校根据工作态度、货物质量等问题有权终止合同。</w:t>
      </w:r>
    </w:p>
    <w:p>
      <w:pPr>
        <w:widowControl/>
        <w:shd w:val="clear" w:color="auto" w:fill="FFFFFF"/>
        <w:adjustRightInd w:val="0"/>
        <w:snapToGrid w:val="0"/>
        <w:spacing w:line="600" w:lineRule="exact"/>
        <w:jc w:val="left"/>
        <w:rPr>
          <w:rFonts w:ascii="宋体" w:hAnsi="宋体" w:cs="宋体"/>
          <w:color w:val="333333"/>
          <w:kern w:val="0"/>
          <w:sz w:val="28"/>
          <w:szCs w:val="28"/>
        </w:rPr>
      </w:pPr>
      <w:r>
        <w:rPr>
          <w:rFonts w:ascii="宋体" w:hAnsi="宋体" w:cs="宋体"/>
          <w:color w:val="333333"/>
          <w:kern w:val="0"/>
          <w:sz w:val="28"/>
          <w:szCs w:val="28"/>
        </w:rPr>
        <w:t>（</w:t>
      </w:r>
      <w:r>
        <w:rPr>
          <w:rFonts w:hint="eastAsia" w:ascii="宋体" w:hAnsi="宋体" w:cs="宋体"/>
          <w:color w:val="333333"/>
          <w:kern w:val="0"/>
          <w:sz w:val="28"/>
          <w:szCs w:val="28"/>
        </w:rPr>
        <w:t>4</w:t>
      </w:r>
      <w:r>
        <w:rPr>
          <w:rFonts w:ascii="宋体" w:hAnsi="宋体" w:cs="宋体"/>
          <w:color w:val="333333"/>
          <w:kern w:val="0"/>
          <w:sz w:val="28"/>
          <w:szCs w:val="28"/>
        </w:rPr>
        <w:t>）</w:t>
      </w:r>
      <w:r>
        <w:rPr>
          <w:rFonts w:hint="eastAsia" w:ascii="宋体" w:hAnsi="宋体" w:cs="宋体"/>
          <w:color w:val="333333"/>
          <w:kern w:val="0"/>
          <w:sz w:val="28"/>
          <w:szCs w:val="28"/>
        </w:rPr>
        <w:t>报价</w:t>
      </w:r>
      <w:r>
        <w:rPr>
          <w:rFonts w:ascii="宋体" w:hAnsi="宋体" w:cs="宋体"/>
          <w:color w:val="333333"/>
          <w:kern w:val="0"/>
          <w:sz w:val="28"/>
          <w:szCs w:val="28"/>
        </w:rPr>
        <w:t>商必须考虑各种安全因素，如</w:t>
      </w:r>
      <w:r>
        <w:rPr>
          <w:rFonts w:hint="eastAsia" w:ascii="宋体" w:hAnsi="宋体" w:cs="宋体"/>
          <w:color w:val="333333"/>
          <w:kern w:val="0"/>
          <w:sz w:val="28"/>
          <w:szCs w:val="28"/>
        </w:rPr>
        <w:t>工作与上下班交通期间</w:t>
      </w:r>
      <w:r>
        <w:rPr>
          <w:rFonts w:ascii="宋体" w:hAnsi="宋体" w:cs="宋体"/>
          <w:color w:val="333333"/>
          <w:kern w:val="0"/>
          <w:sz w:val="28"/>
          <w:szCs w:val="28"/>
        </w:rPr>
        <w:t>时发生人身伤害等各项安全事故的，由供应商自行承担由此产生的所有后果与赔偿，学校一律不赔偿。</w:t>
      </w:r>
    </w:p>
    <w:p>
      <w:pPr>
        <w:widowControl/>
        <w:shd w:val="clear" w:color="auto" w:fill="FFFFFF"/>
        <w:adjustRightInd w:val="0"/>
        <w:snapToGrid w:val="0"/>
        <w:spacing w:line="600" w:lineRule="exact"/>
        <w:jc w:val="left"/>
        <w:rPr>
          <w:rFonts w:ascii="宋体" w:hAnsi="宋体"/>
          <w:sz w:val="28"/>
          <w:szCs w:val="28"/>
        </w:rPr>
      </w:pPr>
      <w:r>
        <w:rPr>
          <w:rFonts w:hint="eastAsia" w:ascii="宋体" w:hAnsi="宋体" w:cs="宋体"/>
          <w:color w:val="333333"/>
          <w:kern w:val="0"/>
          <w:sz w:val="28"/>
          <w:szCs w:val="28"/>
        </w:rPr>
        <w:t>四．</w:t>
      </w:r>
      <w:r>
        <w:rPr>
          <w:rFonts w:hint="eastAsia" w:ascii="宋体" w:hAnsi="宋体" w:cs="宋体"/>
          <w:b/>
          <w:bCs/>
          <w:color w:val="333333"/>
          <w:kern w:val="0"/>
          <w:sz w:val="28"/>
          <w:szCs w:val="28"/>
        </w:rPr>
        <w:t>拟定支付方式：</w:t>
      </w:r>
      <w:r>
        <w:rPr>
          <w:rFonts w:hint="eastAsia" w:ascii="宋体" w:hAnsi="宋体" w:cs="宋体"/>
          <w:color w:val="333333"/>
          <w:kern w:val="0"/>
          <w:sz w:val="28"/>
          <w:szCs w:val="28"/>
        </w:rPr>
        <w:t>每批货物收到经验收合格，</w:t>
      </w:r>
      <w:r>
        <w:rPr>
          <w:rFonts w:hint="eastAsia" w:ascii="宋体" w:hAnsi="宋体"/>
          <w:sz w:val="28"/>
          <w:szCs w:val="28"/>
        </w:rPr>
        <w:t>每批货物用完后凭发票每月按时结算（税收、运输、安全等费用自负）。</w:t>
      </w:r>
      <w:r>
        <w:rPr>
          <w:rFonts w:ascii="宋体" w:hAnsi="宋体"/>
          <w:sz w:val="28"/>
          <w:szCs w:val="28"/>
        </w:rPr>
        <w:t>依计学校上一年度月所用额，约44000元，收取中标单位的月使用额的10%为4400元作为履约保证金,服务期限结束并验收合格后退还履约保证金。</w:t>
      </w:r>
    </w:p>
    <w:p>
      <w:pPr>
        <w:snapToGrid w:val="0"/>
        <w:spacing w:line="600" w:lineRule="exact"/>
        <w:rPr>
          <w:rFonts w:ascii="宋体" w:hAnsi="宋体"/>
          <w:sz w:val="28"/>
          <w:szCs w:val="28"/>
        </w:rPr>
      </w:pPr>
      <w:r>
        <w:rPr>
          <w:rFonts w:hint="eastAsia" w:ascii="宋体" w:hAnsi="宋体"/>
          <w:sz w:val="28"/>
          <w:szCs w:val="28"/>
          <w:lang w:val="en-US" w:eastAsia="zh-CN"/>
        </w:rPr>
        <w:t>五</w:t>
      </w:r>
      <w:r>
        <w:rPr>
          <w:rFonts w:hint="eastAsia" w:ascii="宋体" w:hAnsi="宋体"/>
          <w:sz w:val="28"/>
          <w:szCs w:val="28"/>
        </w:rPr>
        <w:t>．报价商在报价前可来我校察看纸张油墨样品并充分考虑各种因素费用。</w:t>
      </w:r>
    </w:p>
    <w:p>
      <w:pPr>
        <w:numPr>
          <w:ilvl w:val="1"/>
          <w:numId w:val="0"/>
        </w:numPr>
        <w:adjustRightInd w:val="0"/>
        <w:snapToGrid w:val="0"/>
        <w:spacing w:before="312" w:beforeLines="100" w:after="312" w:afterLines="100" w:line="600" w:lineRule="exact"/>
        <w:contextualSpacing/>
        <w:jc w:val="left"/>
        <w:outlineLvl w:val="1"/>
        <w:rPr>
          <w:rFonts w:ascii="宋体" w:hAnsi="宋体" w:cs="宋体"/>
          <w:color w:val="333333"/>
          <w:kern w:val="0"/>
          <w:sz w:val="24"/>
        </w:rPr>
      </w:pPr>
      <w:r>
        <w:rPr>
          <w:rFonts w:hint="eastAsia" w:ascii="宋体" w:hAnsi="宋体" w:cs="宋体"/>
          <w:bCs/>
          <w:color w:val="333333"/>
          <w:kern w:val="0"/>
          <w:sz w:val="28"/>
          <w:szCs w:val="28"/>
          <w:lang w:val="en-US" w:eastAsia="zh-CN"/>
        </w:rPr>
        <w:t>六</w:t>
      </w:r>
      <w:r>
        <w:rPr>
          <w:rFonts w:hint="eastAsia" w:ascii="宋体" w:hAnsi="宋体" w:cs="宋体"/>
          <w:bCs/>
          <w:color w:val="333333"/>
          <w:kern w:val="0"/>
          <w:sz w:val="28"/>
          <w:szCs w:val="28"/>
        </w:rPr>
        <w:t>．其他：</w:t>
      </w:r>
      <w:r>
        <w:rPr>
          <w:rFonts w:ascii="宋体" w:hAnsi="宋体" w:cs="宋体"/>
          <w:color w:val="333333"/>
          <w:kern w:val="0"/>
          <w:sz w:val="24"/>
        </w:rPr>
        <w:t xml:space="preserve"> </w:t>
      </w:r>
    </w:p>
    <w:p>
      <w:pPr>
        <w:spacing w:line="600" w:lineRule="exact"/>
        <w:ind w:firstLine="560" w:firstLineChars="200"/>
        <w:rPr>
          <w:rFonts w:ascii="宋体" w:hAnsi="宋体" w:cs="宋体"/>
          <w:bCs/>
          <w:kern w:val="0"/>
          <w:sz w:val="28"/>
          <w:szCs w:val="28"/>
        </w:rPr>
      </w:pPr>
      <w:r>
        <w:rPr>
          <w:rFonts w:hint="eastAsia" w:ascii="宋体" w:hAnsi="宋体" w:cs="宋体"/>
          <w:bCs/>
          <w:color w:val="333333"/>
          <w:kern w:val="0"/>
          <w:sz w:val="28"/>
          <w:szCs w:val="28"/>
        </w:rPr>
        <w:t>1.</w:t>
      </w:r>
      <w:r>
        <w:rPr>
          <w:rFonts w:hint="eastAsia" w:ascii="宋体" w:hAnsi="宋体" w:cs="宋体"/>
          <w:bCs/>
          <w:kern w:val="0"/>
          <w:sz w:val="28"/>
          <w:szCs w:val="28"/>
        </w:rPr>
        <w:t>投标材料于2024年5 月2</w:t>
      </w:r>
      <w:r>
        <w:rPr>
          <w:rFonts w:hint="eastAsia" w:ascii="宋体" w:hAnsi="宋体" w:cs="宋体"/>
          <w:bCs/>
          <w:kern w:val="0"/>
          <w:sz w:val="28"/>
          <w:szCs w:val="28"/>
          <w:lang w:val="en-US" w:eastAsia="zh-CN"/>
        </w:rPr>
        <w:t>9</w:t>
      </w:r>
      <w:r>
        <w:rPr>
          <w:rFonts w:hint="eastAsia" w:ascii="宋体" w:hAnsi="宋体" w:cs="宋体"/>
          <w:bCs/>
          <w:kern w:val="0"/>
          <w:sz w:val="28"/>
          <w:szCs w:val="28"/>
        </w:rPr>
        <w:t>日上午8</w:t>
      </w:r>
      <w:r>
        <w:rPr>
          <w:rFonts w:hint="eastAsia" w:ascii="宋体" w:hAnsi="宋体" w:cs="宋体"/>
          <w:bCs/>
          <w:kern w:val="0"/>
          <w:sz w:val="28"/>
          <w:szCs w:val="28"/>
          <w:lang w:eastAsia="zh-CN"/>
        </w:rPr>
        <w:t>：</w:t>
      </w:r>
      <w:r>
        <w:rPr>
          <w:rFonts w:hint="eastAsia" w:ascii="宋体" w:hAnsi="宋体" w:cs="宋体"/>
          <w:bCs/>
          <w:kern w:val="0"/>
          <w:sz w:val="28"/>
          <w:szCs w:val="28"/>
        </w:rPr>
        <w:t>30-9</w:t>
      </w:r>
      <w:r>
        <w:rPr>
          <w:rFonts w:hint="eastAsia" w:ascii="宋体" w:hAnsi="宋体" w:cs="宋体"/>
          <w:bCs/>
          <w:kern w:val="0"/>
          <w:sz w:val="28"/>
          <w:szCs w:val="28"/>
          <w:lang w:eastAsia="zh-CN"/>
        </w:rPr>
        <w:t>：</w:t>
      </w:r>
      <w:r>
        <w:rPr>
          <w:rFonts w:hint="eastAsia" w:ascii="宋体" w:hAnsi="宋体" w:cs="宋体"/>
          <w:bCs/>
          <w:kern w:val="0"/>
          <w:sz w:val="28"/>
          <w:szCs w:val="28"/>
        </w:rPr>
        <w:t>00，直接送到</w:t>
      </w:r>
      <w:r>
        <w:rPr>
          <w:rFonts w:hint="eastAsia" w:ascii="宋体" w:hAnsi="宋体"/>
          <w:sz w:val="28"/>
          <w:szCs w:val="28"/>
        </w:rPr>
        <w:t>江苏省启东中学总务处</w:t>
      </w:r>
      <w:r>
        <w:rPr>
          <w:rFonts w:hint="eastAsia" w:ascii="宋体" w:hAnsi="宋体" w:cs="宋体"/>
          <w:bCs/>
          <w:kern w:val="0"/>
          <w:sz w:val="28"/>
          <w:szCs w:val="28"/>
        </w:rPr>
        <w:t>，联系人：</w:t>
      </w:r>
      <w:r>
        <w:rPr>
          <w:rFonts w:hint="eastAsia" w:ascii="宋体" w:hAnsi="宋体"/>
          <w:sz w:val="28"/>
          <w:szCs w:val="28"/>
        </w:rPr>
        <w:t xml:space="preserve"> 陆 健</w:t>
      </w:r>
      <w:r>
        <w:rPr>
          <w:rFonts w:hint="eastAsia" w:ascii="宋体" w:hAnsi="宋体" w:cs="宋体"/>
          <w:bCs/>
          <w:kern w:val="0"/>
          <w:sz w:val="28"/>
          <w:szCs w:val="28"/>
        </w:rPr>
        <w:t>，联系电话：</w:t>
      </w:r>
      <w:r>
        <w:rPr>
          <w:rFonts w:hint="eastAsia" w:ascii="宋体" w:hAnsi="宋体"/>
          <w:sz w:val="28"/>
          <w:szCs w:val="28"/>
        </w:rPr>
        <w:t>0513-83343483，13862871610。</w:t>
      </w:r>
    </w:p>
    <w:p>
      <w:pPr>
        <w:ind w:firstLine="560" w:firstLineChars="200"/>
        <w:jc w:val="right"/>
        <w:rPr>
          <w:rFonts w:ascii="宋体" w:hAnsi="宋体" w:cs="宋体"/>
          <w:bCs/>
          <w:kern w:val="0"/>
          <w:sz w:val="28"/>
          <w:szCs w:val="28"/>
        </w:rPr>
      </w:pPr>
    </w:p>
    <w:p>
      <w:pPr>
        <w:ind w:firstLine="560" w:firstLineChars="200"/>
        <w:jc w:val="right"/>
        <w:rPr>
          <w:rFonts w:ascii="宋体" w:hAnsi="宋体" w:cs="宋体"/>
          <w:bCs/>
          <w:kern w:val="0"/>
          <w:sz w:val="28"/>
          <w:szCs w:val="28"/>
        </w:rPr>
      </w:pPr>
      <w:r>
        <w:rPr>
          <w:rFonts w:hint="eastAsia" w:ascii="宋体" w:hAnsi="宋体" w:cs="宋体"/>
          <w:bCs/>
          <w:kern w:val="0"/>
          <w:sz w:val="28"/>
          <w:szCs w:val="28"/>
        </w:rPr>
        <w:t>江苏省启东中学</w:t>
      </w:r>
    </w:p>
    <w:p>
      <w:pPr>
        <w:ind w:firstLine="560" w:firstLineChars="200"/>
        <w:jc w:val="right"/>
        <w:rPr>
          <w:rFonts w:ascii="宋体" w:hAnsi="宋体" w:cs="宋体"/>
          <w:bCs/>
          <w:kern w:val="0"/>
          <w:sz w:val="28"/>
          <w:szCs w:val="28"/>
        </w:rPr>
      </w:pPr>
      <w:r>
        <w:rPr>
          <w:rFonts w:hint="eastAsia" w:ascii="宋体" w:hAnsi="宋体" w:cs="宋体"/>
          <w:bCs/>
          <w:kern w:val="0"/>
          <w:sz w:val="28"/>
          <w:szCs w:val="28"/>
        </w:rPr>
        <w:t>2024年5月2</w:t>
      </w:r>
      <w:r>
        <w:rPr>
          <w:rFonts w:hint="eastAsia" w:ascii="宋体" w:hAnsi="宋体" w:cs="宋体"/>
          <w:bCs/>
          <w:kern w:val="0"/>
          <w:sz w:val="28"/>
          <w:szCs w:val="28"/>
          <w:lang w:val="en-US" w:eastAsia="zh-CN"/>
        </w:rPr>
        <w:t>3</w:t>
      </w:r>
      <w:r>
        <w:rPr>
          <w:rFonts w:hint="eastAsia" w:ascii="宋体" w:hAnsi="宋体" w:cs="宋体"/>
          <w:bCs/>
          <w:kern w:val="0"/>
          <w:sz w:val="28"/>
          <w:szCs w:val="28"/>
        </w:rPr>
        <w:t>日</w:t>
      </w:r>
    </w:p>
    <w:p>
      <w:pPr>
        <w:rPr>
          <w:rFonts w:ascii="宋体" w:hAnsi="宋体" w:cs="宋体"/>
          <w:b/>
          <w:bCs/>
          <w:color w:val="000000"/>
          <w:kern w:val="0"/>
          <w:sz w:val="32"/>
          <w:szCs w:val="32"/>
          <w:lang w:bidi="ar"/>
        </w:rPr>
      </w:pPr>
    </w:p>
    <w:p>
      <w:pPr>
        <w:rPr>
          <w:rFonts w:ascii="宋体" w:hAnsi="宋体" w:cs="宋体"/>
          <w:b/>
          <w:bCs/>
          <w:color w:val="000000"/>
          <w:kern w:val="0"/>
          <w:sz w:val="32"/>
          <w:szCs w:val="32"/>
          <w:lang w:bidi="ar"/>
        </w:rPr>
      </w:pPr>
    </w:p>
    <w:p>
      <w:pPr>
        <w:rPr>
          <w:rFonts w:hint="eastAsia" w:ascii="宋体" w:hAnsi="宋体" w:cs="宋体"/>
          <w:b/>
          <w:bCs/>
          <w:color w:val="000000"/>
          <w:kern w:val="0"/>
          <w:sz w:val="32"/>
          <w:szCs w:val="32"/>
          <w:lang w:bidi="ar"/>
        </w:rPr>
      </w:pPr>
    </w:p>
    <w:p>
      <w:pPr>
        <w:rPr>
          <w:rFonts w:ascii="宋体" w:hAnsi="宋体" w:cs="宋体"/>
          <w:b/>
          <w:bCs/>
          <w:color w:val="000000"/>
          <w:kern w:val="0"/>
          <w:sz w:val="32"/>
          <w:szCs w:val="32"/>
          <w:lang w:bidi="ar"/>
        </w:rPr>
      </w:pPr>
      <w:bookmarkStart w:id="1" w:name="_GoBack"/>
      <w:bookmarkEnd w:id="1"/>
      <w:r>
        <w:rPr>
          <w:rFonts w:hint="eastAsia" w:ascii="宋体" w:hAnsi="宋体" w:cs="宋体"/>
          <w:b/>
          <w:bCs/>
          <w:color w:val="000000"/>
          <w:kern w:val="0"/>
          <w:sz w:val="32"/>
          <w:szCs w:val="32"/>
          <w:lang w:bidi="ar"/>
        </w:rPr>
        <w:t>附件：　　</w:t>
      </w:r>
    </w:p>
    <w:p>
      <w:pPr>
        <w:jc w:val="center"/>
        <w:rPr>
          <w:rFonts w:ascii="宋体" w:hAnsi="宋体"/>
          <w:b/>
          <w:sz w:val="44"/>
          <w:szCs w:val="44"/>
        </w:rPr>
      </w:pPr>
      <w:r>
        <w:rPr>
          <w:rFonts w:hint="eastAsia" w:ascii="宋体" w:hAnsi="宋体"/>
          <w:b/>
          <w:sz w:val="44"/>
          <w:szCs w:val="44"/>
        </w:rPr>
        <w:t>报价表</w:t>
      </w:r>
    </w:p>
    <w:tbl>
      <w:tblPr>
        <w:tblStyle w:val="4"/>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246"/>
        <w:gridCol w:w="1431"/>
        <w:gridCol w:w="716"/>
        <w:gridCol w:w="1002"/>
        <w:gridCol w:w="128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84"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2246"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货物名称</w:t>
            </w:r>
          </w:p>
        </w:tc>
        <w:tc>
          <w:tcPr>
            <w:tcW w:w="1431"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规格</w:t>
            </w:r>
          </w:p>
        </w:tc>
        <w:tc>
          <w:tcPr>
            <w:tcW w:w="716"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单位</w:t>
            </w:r>
          </w:p>
        </w:tc>
        <w:tc>
          <w:tcPr>
            <w:tcW w:w="1002"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占比</w:t>
            </w:r>
          </w:p>
        </w:tc>
        <w:tc>
          <w:tcPr>
            <w:tcW w:w="1289" w:type="dxa"/>
          </w:tcPr>
          <w:p>
            <w:pPr>
              <w:widowControl/>
              <w:jc w:val="center"/>
              <w:rPr>
                <w:rFonts w:ascii="宋体" w:hAnsi="宋体" w:cs="宋体"/>
                <w:b/>
                <w:kern w:val="0"/>
                <w:sz w:val="18"/>
                <w:szCs w:val="18"/>
              </w:rPr>
            </w:pPr>
          </w:p>
          <w:p>
            <w:pPr>
              <w:widowControl/>
              <w:jc w:val="center"/>
              <w:rPr>
                <w:rFonts w:ascii="宋体" w:hAnsi="宋体" w:cs="宋体"/>
                <w:b/>
                <w:kern w:val="0"/>
                <w:sz w:val="18"/>
                <w:szCs w:val="18"/>
              </w:rPr>
            </w:pPr>
            <w:r>
              <w:rPr>
                <w:rFonts w:hint="eastAsia" w:ascii="宋体" w:hAnsi="宋体" w:cs="宋体"/>
                <w:b/>
                <w:kern w:val="0"/>
                <w:sz w:val="18"/>
                <w:szCs w:val="18"/>
              </w:rPr>
              <w:t>单价（元）</w:t>
            </w:r>
          </w:p>
        </w:tc>
        <w:tc>
          <w:tcPr>
            <w:tcW w:w="1861"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1</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70克双胶静电纸</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8K（4000张/令）</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令</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80%</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r>
              <w:rPr>
                <w:rFonts w:hint="eastAsia" w:ascii="宋体" w:hAnsi="宋体" w:cs="宋体"/>
                <w:b/>
                <w:kern w:val="0"/>
                <w:sz w:val="22"/>
              </w:rPr>
              <w:t>如需提供16开纸，供货商负责裁割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2</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高品乐A4纸</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（8包/箱，500张/包）</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箱</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10%</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r>
              <w:rPr>
                <w:rFonts w:hint="eastAsia" w:ascii="宋体" w:hAnsi="宋体" w:cs="宋体"/>
                <w:b/>
                <w:kern w:val="0"/>
                <w:sz w:val="22"/>
              </w:rPr>
              <w:t>A3纸4包装每包500张和A4同价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3</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 xml:space="preserve">油墨 </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理想F型</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支</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2.5%</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4</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油墨</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对应机器油墨</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支</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2.5%</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5</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版纸</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理想F型(B4)</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卷</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2.5%</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84" w:type="dxa"/>
            <w:vAlign w:val="center"/>
          </w:tcPr>
          <w:p>
            <w:pPr>
              <w:widowControl/>
              <w:jc w:val="center"/>
              <w:rPr>
                <w:rFonts w:ascii="宋体" w:hAnsi="宋体" w:cs="宋体"/>
                <w:b/>
                <w:kern w:val="0"/>
                <w:sz w:val="22"/>
              </w:rPr>
            </w:pPr>
            <w:r>
              <w:rPr>
                <w:rFonts w:hint="eastAsia" w:ascii="宋体" w:hAnsi="宋体" w:cs="宋体"/>
                <w:b/>
                <w:kern w:val="0"/>
                <w:sz w:val="22"/>
              </w:rPr>
              <w:t>6</w:t>
            </w:r>
          </w:p>
        </w:tc>
        <w:tc>
          <w:tcPr>
            <w:tcW w:w="2246" w:type="dxa"/>
            <w:vAlign w:val="center"/>
          </w:tcPr>
          <w:p>
            <w:pPr>
              <w:widowControl/>
              <w:jc w:val="center"/>
              <w:rPr>
                <w:rFonts w:ascii="宋体" w:hAnsi="宋体" w:cs="宋体"/>
                <w:b/>
                <w:kern w:val="0"/>
                <w:sz w:val="22"/>
              </w:rPr>
            </w:pPr>
            <w:r>
              <w:rPr>
                <w:rFonts w:hint="eastAsia" w:ascii="宋体" w:hAnsi="宋体" w:cs="宋体"/>
                <w:b/>
                <w:kern w:val="0"/>
                <w:sz w:val="22"/>
              </w:rPr>
              <w:t>版纸</w:t>
            </w:r>
          </w:p>
        </w:tc>
        <w:tc>
          <w:tcPr>
            <w:tcW w:w="1431" w:type="dxa"/>
            <w:vAlign w:val="center"/>
          </w:tcPr>
          <w:p>
            <w:pPr>
              <w:widowControl/>
              <w:jc w:val="center"/>
              <w:rPr>
                <w:rFonts w:ascii="宋体" w:hAnsi="宋体" w:cs="宋体"/>
                <w:b/>
                <w:kern w:val="0"/>
                <w:sz w:val="22"/>
              </w:rPr>
            </w:pPr>
            <w:r>
              <w:rPr>
                <w:rFonts w:hint="eastAsia" w:ascii="宋体" w:hAnsi="宋体" w:cs="宋体"/>
                <w:b/>
                <w:kern w:val="0"/>
                <w:sz w:val="22"/>
              </w:rPr>
              <w:t>对应机器版纸</w:t>
            </w:r>
          </w:p>
        </w:tc>
        <w:tc>
          <w:tcPr>
            <w:tcW w:w="716" w:type="dxa"/>
            <w:vAlign w:val="center"/>
          </w:tcPr>
          <w:p>
            <w:pPr>
              <w:widowControl/>
              <w:jc w:val="center"/>
              <w:rPr>
                <w:rFonts w:ascii="宋体" w:hAnsi="宋体" w:cs="宋体"/>
                <w:b/>
                <w:kern w:val="0"/>
                <w:sz w:val="22"/>
              </w:rPr>
            </w:pPr>
            <w:r>
              <w:rPr>
                <w:rFonts w:hint="eastAsia" w:ascii="宋体" w:hAnsi="宋体" w:cs="宋体"/>
                <w:b/>
                <w:kern w:val="0"/>
                <w:sz w:val="22"/>
              </w:rPr>
              <w:t>卷</w:t>
            </w:r>
          </w:p>
        </w:tc>
        <w:tc>
          <w:tcPr>
            <w:tcW w:w="1002" w:type="dxa"/>
          </w:tcPr>
          <w:p>
            <w:pPr>
              <w:widowControl/>
              <w:jc w:val="center"/>
              <w:rPr>
                <w:rFonts w:ascii="宋体" w:hAnsi="宋体" w:cs="宋体"/>
                <w:b/>
                <w:kern w:val="0"/>
                <w:sz w:val="22"/>
              </w:rPr>
            </w:pPr>
          </w:p>
          <w:p>
            <w:pPr>
              <w:widowControl/>
              <w:jc w:val="center"/>
              <w:rPr>
                <w:rFonts w:ascii="宋体" w:hAnsi="宋体" w:cs="宋体"/>
                <w:b/>
                <w:kern w:val="0"/>
                <w:sz w:val="22"/>
              </w:rPr>
            </w:pPr>
            <w:r>
              <w:rPr>
                <w:rFonts w:hint="eastAsia" w:ascii="宋体" w:hAnsi="宋体" w:cs="宋体"/>
                <w:b/>
                <w:kern w:val="0"/>
                <w:sz w:val="22"/>
              </w:rPr>
              <w:t>2.5%</w:t>
            </w:r>
          </w:p>
        </w:tc>
        <w:tc>
          <w:tcPr>
            <w:tcW w:w="1289" w:type="dxa"/>
          </w:tcPr>
          <w:p>
            <w:pPr>
              <w:widowControl/>
              <w:jc w:val="center"/>
              <w:rPr>
                <w:rFonts w:ascii="宋体" w:hAnsi="宋体" w:cs="宋体"/>
                <w:b/>
                <w:kern w:val="0"/>
                <w:sz w:val="22"/>
              </w:rPr>
            </w:pPr>
          </w:p>
        </w:tc>
        <w:tc>
          <w:tcPr>
            <w:tcW w:w="1861" w:type="dxa"/>
            <w:vAlign w:val="center"/>
          </w:tcPr>
          <w:p>
            <w:pPr>
              <w:widowControl/>
              <w:jc w:val="center"/>
              <w:rPr>
                <w:rFonts w:ascii="宋体" w:hAnsi="宋体"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977" w:type="dxa"/>
            <w:gridSpan w:val="4"/>
            <w:shd w:val="clear" w:color="auto" w:fill="auto"/>
            <w:vAlign w:val="center"/>
          </w:tcPr>
          <w:p>
            <w:pPr>
              <w:widowControl/>
              <w:jc w:val="center"/>
              <w:rPr>
                <w:rFonts w:cs="宋体" w:asciiTheme="minorEastAsia" w:hAnsiTheme="minorEastAsia" w:eastAsiaTheme="minorEastAsia"/>
                <w:b/>
                <w:kern w:val="0"/>
                <w:sz w:val="22"/>
              </w:rPr>
            </w:pPr>
            <w:r>
              <w:rPr>
                <w:rFonts w:hint="eastAsia" w:cs="宋体" w:asciiTheme="minorEastAsia" w:hAnsiTheme="minorEastAsia" w:eastAsiaTheme="minorEastAsia"/>
                <w:b/>
                <w:kern w:val="0"/>
                <w:sz w:val="22"/>
              </w:rPr>
              <w:t>最高限价（折算）总计:￥     元</w:t>
            </w:r>
          </w:p>
        </w:tc>
        <w:tc>
          <w:tcPr>
            <w:tcW w:w="4152" w:type="dxa"/>
            <w:gridSpan w:val="3"/>
          </w:tcPr>
          <w:p>
            <w:pPr>
              <w:widowControl/>
              <w:jc w:val="left"/>
              <w:rPr>
                <w:rFonts w:cs="宋体" w:asciiTheme="minorEastAsia" w:hAnsiTheme="minorEastAsia" w:eastAsiaTheme="minorEastAsia"/>
                <w:b/>
                <w:kern w:val="0"/>
                <w:sz w:val="22"/>
              </w:rPr>
            </w:pPr>
          </w:p>
          <w:p>
            <w:pPr>
              <w:widowControl/>
              <w:jc w:val="left"/>
              <w:rPr>
                <w:rFonts w:cs="宋体" w:asciiTheme="minorEastAsia" w:hAnsiTheme="minorEastAsia" w:eastAsiaTheme="minorEastAsia"/>
                <w:b/>
                <w:kern w:val="0"/>
                <w:sz w:val="22"/>
              </w:rPr>
            </w:pPr>
          </w:p>
          <w:p>
            <w:pPr>
              <w:widowControl/>
              <w:jc w:val="left"/>
              <w:rPr>
                <w:rFonts w:cs="宋体" w:asciiTheme="minorEastAsia" w:hAnsiTheme="minorEastAsia" w:eastAsiaTheme="minorEastAsia"/>
                <w:b/>
                <w:kern w:val="0"/>
                <w:sz w:val="22"/>
              </w:rPr>
            </w:pPr>
            <w:r>
              <w:rPr>
                <w:rFonts w:hint="eastAsia" w:cs="宋体" w:asciiTheme="minorEastAsia" w:hAnsiTheme="minorEastAsia" w:eastAsiaTheme="minorEastAsia"/>
                <w:b/>
                <w:kern w:val="0"/>
                <w:sz w:val="22"/>
              </w:rPr>
              <w:t>折算后供应商报价:￥</w:t>
            </w:r>
          </w:p>
          <w:p>
            <w:pPr>
              <w:widowControl/>
              <w:jc w:val="left"/>
              <w:rPr>
                <w:rFonts w:cs="宋体" w:asciiTheme="minorEastAsia" w:hAnsiTheme="minorEastAsia" w:eastAsiaTheme="minorEastAsia"/>
                <w:b/>
                <w:kern w:val="0"/>
                <w:sz w:val="22"/>
              </w:rPr>
            </w:pPr>
          </w:p>
          <w:p>
            <w:pPr>
              <w:widowControl/>
              <w:jc w:val="left"/>
              <w:rPr>
                <w:rFonts w:cs="宋体" w:asciiTheme="minorEastAsia" w:hAnsiTheme="minorEastAsia" w:eastAsiaTheme="minorEastAsia"/>
                <w:b/>
                <w:kern w:val="0"/>
                <w:sz w:val="22"/>
              </w:rPr>
            </w:pPr>
          </w:p>
        </w:tc>
      </w:tr>
    </w:tbl>
    <w:p>
      <w:pPr>
        <w:snapToGrid w:val="0"/>
        <w:spacing w:line="440" w:lineRule="exact"/>
        <w:rPr>
          <w:rFonts w:ascii="宋体" w:hAnsi="宋体"/>
          <w:sz w:val="28"/>
        </w:rPr>
      </w:pPr>
      <w:r>
        <w:rPr>
          <w:rFonts w:hint="eastAsia" w:ascii="宋体" w:hAnsi="宋体"/>
          <w:sz w:val="28"/>
        </w:rPr>
        <w:t xml:space="preserve">        </w:t>
      </w:r>
    </w:p>
    <w:p>
      <w:pPr>
        <w:snapToGrid w:val="0"/>
        <w:spacing w:line="440" w:lineRule="exact"/>
        <w:rPr>
          <w:rFonts w:ascii="宋体" w:hAnsi="宋体"/>
          <w:sz w:val="28"/>
          <w:u w:val="single"/>
        </w:rPr>
      </w:pPr>
      <w:r>
        <w:rPr>
          <w:rFonts w:hint="eastAsia" w:ascii="宋体" w:hAnsi="宋体"/>
          <w:sz w:val="28"/>
        </w:rPr>
        <w:t>报价单位（盖章）：</w:t>
      </w:r>
      <w:r>
        <w:rPr>
          <w:rFonts w:hint="eastAsia" w:ascii="宋体" w:hAnsi="宋体"/>
          <w:sz w:val="28"/>
          <w:u w:val="single"/>
        </w:rPr>
        <w:t xml:space="preserve">                         </w:t>
      </w:r>
    </w:p>
    <w:p>
      <w:pPr>
        <w:snapToGrid w:val="0"/>
        <w:spacing w:line="440" w:lineRule="exact"/>
        <w:rPr>
          <w:rFonts w:ascii="宋体" w:hAnsi="宋体"/>
          <w:sz w:val="28"/>
        </w:rPr>
      </w:pPr>
    </w:p>
    <w:p>
      <w:pPr>
        <w:snapToGrid w:val="0"/>
        <w:spacing w:line="440" w:lineRule="exact"/>
        <w:rPr>
          <w:rFonts w:ascii="宋体" w:hAnsi="宋体"/>
          <w:sz w:val="28"/>
          <w:u w:val="single"/>
        </w:rPr>
      </w:pPr>
      <w:r>
        <w:rPr>
          <w:rFonts w:hint="eastAsia" w:ascii="宋体" w:hAnsi="宋体"/>
          <w:sz w:val="28"/>
        </w:rPr>
        <w:t>法人代表签字：</w:t>
      </w:r>
      <w:r>
        <w:rPr>
          <w:rFonts w:hint="eastAsia" w:ascii="宋体" w:hAnsi="宋体"/>
          <w:sz w:val="28"/>
          <w:u w:val="single"/>
        </w:rPr>
        <w:t xml:space="preserve">                            </w:t>
      </w:r>
    </w:p>
    <w:p>
      <w:pPr>
        <w:snapToGrid w:val="0"/>
        <w:spacing w:line="240" w:lineRule="atLeast"/>
        <w:jc w:val="center"/>
        <w:rPr>
          <w:rFonts w:ascii="宋体" w:hAnsi="宋体"/>
          <w:b/>
          <w:sz w:val="48"/>
          <w:szCs w:val="48"/>
          <w:u w:val="single"/>
        </w:rPr>
      </w:pPr>
    </w:p>
    <w:p>
      <w:pPr>
        <w:snapToGrid w:val="0"/>
        <w:spacing w:line="240" w:lineRule="atLeast"/>
        <w:jc w:val="center"/>
        <w:rPr>
          <w:rFonts w:ascii="宋体" w:hAnsi="宋体"/>
          <w:b/>
          <w:sz w:val="48"/>
          <w:szCs w:val="48"/>
          <w:u w:val="single"/>
        </w:rPr>
      </w:pPr>
    </w:p>
    <w:p>
      <w:pPr>
        <w:snapToGrid w:val="0"/>
        <w:spacing w:line="240" w:lineRule="atLeast"/>
        <w:jc w:val="center"/>
        <w:rPr>
          <w:rFonts w:ascii="宋体" w:hAnsi="宋体"/>
          <w:sz w:val="28"/>
        </w:rPr>
      </w:pPr>
      <w:r>
        <w:rPr>
          <w:rFonts w:hint="eastAsia" w:ascii="宋体" w:hAnsi="宋体"/>
          <w:sz w:val="28"/>
        </w:rPr>
        <w:t xml:space="preserve">                                  年    月    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32"/>
    <w:rsid w:val="00007C32"/>
    <w:rsid w:val="000728A5"/>
    <w:rsid w:val="00073ECC"/>
    <w:rsid w:val="00237A27"/>
    <w:rsid w:val="00335F85"/>
    <w:rsid w:val="0034088C"/>
    <w:rsid w:val="003D17B2"/>
    <w:rsid w:val="003E5041"/>
    <w:rsid w:val="004408AF"/>
    <w:rsid w:val="00465299"/>
    <w:rsid w:val="004E57B9"/>
    <w:rsid w:val="005505C4"/>
    <w:rsid w:val="005A75C8"/>
    <w:rsid w:val="006338FC"/>
    <w:rsid w:val="00634367"/>
    <w:rsid w:val="00643AD8"/>
    <w:rsid w:val="007F1BDC"/>
    <w:rsid w:val="00922418"/>
    <w:rsid w:val="009B318B"/>
    <w:rsid w:val="009D5488"/>
    <w:rsid w:val="00AB6378"/>
    <w:rsid w:val="00AD4FCB"/>
    <w:rsid w:val="00C10896"/>
    <w:rsid w:val="00C15CA3"/>
    <w:rsid w:val="00C848CE"/>
    <w:rsid w:val="00C90026"/>
    <w:rsid w:val="00CA4EE7"/>
    <w:rsid w:val="00DB244D"/>
    <w:rsid w:val="00EA3798"/>
    <w:rsid w:val="00EC1BEA"/>
    <w:rsid w:val="090B799B"/>
    <w:rsid w:val="0CAC4128"/>
    <w:rsid w:val="0D1349C7"/>
    <w:rsid w:val="3136348E"/>
    <w:rsid w:val="32F868AE"/>
    <w:rsid w:val="53B73250"/>
    <w:rsid w:val="5A6B517E"/>
    <w:rsid w:val="651043A8"/>
    <w:rsid w:val="67BE05B2"/>
    <w:rsid w:val="7A8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8432-9545-4287-ACA2-6B6044F2C6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376</Words>
  <Characters>2147</Characters>
  <Lines>17</Lines>
  <Paragraphs>5</Paragraphs>
  <TotalTime>17</TotalTime>
  <ScaleCrop>false</ScaleCrop>
  <LinksUpToDate>false</LinksUpToDate>
  <CharactersWithSpaces>2518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2024-05-22T01:30:00Z</dcterms:created>
  <dc:creator>China</dc:creator>
  <cp:lastModifiedBy>Lenovo</cp:lastModifiedBy>
  <cp:lastPrinted>2024-05-22T01:33:00Z</cp:lastPrinted>
  <dcterms:modified xsi:type="dcterms:W3CDTF">2024-05-23T01:55:55Z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D92CFAFFB2CA4D87B434C0BD290EA294</vt:lpwstr>
  </property>
</Properties>
</file>