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pacing w:val="20"/>
          <w:sz w:val="36"/>
          <w:szCs w:val="21"/>
        </w:rPr>
      </w:pPr>
      <w:r>
        <w:rPr>
          <w:rFonts w:hint="eastAsia" w:ascii="宋体" w:hAnsi="宋体" w:cs="宋体"/>
          <w:b/>
          <w:spacing w:val="20"/>
          <w:sz w:val="36"/>
          <w:szCs w:val="21"/>
        </w:rPr>
        <w:t>启东市城南小学小舞台设施设备</w:t>
      </w:r>
    </w:p>
    <w:p>
      <w:pPr>
        <w:jc w:val="center"/>
        <w:rPr>
          <w:rFonts w:hint="eastAsia" w:ascii="宋体" w:hAnsi="宋体" w:cs="宋体"/>
          <w:b/>
          <w:spacing w:val="20"/>
          <w:sz w:val="36"/>
          <w:szCs w:val="21"/>
        </w:rPr>
      </w:pPr>
      <w:r>
        <w:rPr>
          <w:rFonts w:hint="eastAsia" w:ascii="宋体" w:hAnsi="宋体" w:cs="宋体"/>
          <w:b/>
          <w:spacing w:val="20"/>
          <w:sz w:val="36"/>
          <w:szCs w:val="21"/>
        </w:rPr>
        <w:t>采购项目询价公告</w:t>
      </w:r>
    </w:p>
    <w:p>
      <w:pPr>
        <w:adjustRightInd w:val="0"/>
        <w:snapToGrid w:val="0"/>
        <w:spacing w:line="500" w:lineRule="exact"/>
        <w:rPr>
          <w:rFonts w:hint="eastAsia" w:asciiTheme="minorEastAsia" w:hAnsiTheme="minorEastAsia" w:eastAsiaTheme="minorEastAsia"/>
          <w:b/>
          <w:bCs/>
          <w:sz w:val="24"/>
          <w:lang w:val="zh-CN"/>
        </w:rPr>
      </w:pPr>
      <w:bookmarkStart w:id="0" w:name="_Toc82505662"/>
      <w:bookmarkStart w:id="1" w:name="_Toc32735"/>
      <w:r>
        <w:rPr>
          <w:rFonts w:hint="eastAsia" w:asciiTheme="minorEastAsia" w:hAnsiTheme="minorEastAsia" w:eastAsiaTheme="minorEastAsia"/>
          <w:b/>
          <w:bCs/>
          <w:sz w:val="24"/>
          <w:lang w:val="zh-CN"/>
        </w:rPr>
        <w:t>一、项目基本情况：</w:t>
      </w:r>
    </w:p>
    <w:p>
      <w:pPr>
        <w:widowControl/>
        <w:snapToGrid w:val="0"/>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项目名称：启东市城南小学小舞台设施设备采购项目</w:t>
      </w:r>
    </w:p>
    <w:p>
      <w:pPr>
        <w:widowControl/>
        <w:snapToGrid w:val="0"/>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采购方式：询价</w:t>
      </w:r>
    </w:p>
    <w:p>
      <w:pPr>
        <w:widowControl/>
        <w:snapToGrid w:val="0"/>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最高限价：</w:t>
      </w:r>
      <w:r>
        <w:rPr>
          <w:rFonts w:hint="eastAsia" w:ascii="仿宋_GB2312" w:hAnsi="仿宋_GB2312" w:eastAsia="仿宋_GB2312" w:cs="仿宋_GB2312"/>
          <w:color w:val="000000"/>
          <w:kern w:val="0"/>
          <w:sz w:val="24"/>
          <w:shd w:val="clear" w:color="auto" w:fill="auto"/>
          <w:lang w:bidi="ar"/>
        </w:rPr>
        <w:t>29.37379</w:t>
      </w:r>
      <w:r>
        <w:rPr>
          <w:rFonts w:hint="eastAsia" w:ascii="仿宋_GB2312" w:hAnsi="仿宋_GB2312" w:eastAsia="仿宋_GB2312" w:cs="仿宋_GB2312"/>
          <w:color w:val="000000"/>
          <w:kern w:val="0"/>
          <w:sz w:val="24"/>
          <w:lang w:bidi="ar"/>
        </w:rPr>
        <w:t>万元，报价超过最高限价的为无效响应文件。</w:t>
      </w:r>
    </w:p>
    <w:p>
      <w:pPr>
        <w:adjustRightInd w:val="0"/>
        <w:snapToGrid w:val="0"/>
        <w:spacing w:line="50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二、项目需求</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6"/>
        <w:gridCol w:w="1138"/>
        <w:gridCol w:w="6768"/>
        <w:gridCol w:w="616"/>
        <w:gridCol w:w="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序号</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名称</w:t>
            </w:r>
          </w:p>
        </w:tc>
        <w:tc>
          <w:tcPr>
            <w:tcW w:w="676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参数</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单位</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754" w:type="dxa"/>
            <w:gridSpan w:val="2"/>
            <w:noWrap/>
            <w:vAlign w:val="center"/>
          </w:tcPr>
          <w:p>
            <w:pPr>
              <w:jc w:val="center"/>
              <w:rPr>
                <w:rFonts w:hint="eastAsia" w:ascii="等线" w:hAnsi="等线" w:eastAsia="等线" w:cs="等线"/>
                <w:sz w:val="20"/>
                <w:szCs w:val="20"/>
              </w:rPr>
            </w:pPr>
            <w:r>
              <w:rPr>
                <w:rFonts w:hint="eastAsia" w:ascii="等线" w:hAnsi="等线" w:eastAsia="等线" w:cs="等线"/>
                <w:kern w:val="0"/>
                <w:sz w:val="20"/>
                <w:szCs w:val="20"/>
                <w:lang w:bidi="ar"/>
              </w:rPr>
              <w:t>一、LED显示系统</w:t>
            </w:r>
          </w:p>
        </w:tc>
        <w:tc>
          <w:tcPr>
            <w:tcW w:w="6768" w:type="dxa"/>
            <w:noWrap/>
            <w:vAlign w:val="center"/>
          </w:tcPr>
          <w:p>
            <w:pPr>
              <w:jc w:val="center"/>
              <w:rPr>
                <w:rFonts w:hint="eastAsia" w:ascii="等线" w:hAnsi="等线" w:eastAsia="等线" w:cs="等线"/>
                <w:sz w:val="20"/>
                <w:szCs w:val="20"/>
              </w:rPr>
            </w:pPr>
          </w:p>
        </w:tc>
        <w:tc>
          <w:tcPr>
            <w:tcW w:w="616" w:type="dxa"/>
            <w:noWrap/>
            <w:vAlign w:val="center"/>
          </w:tcPr>
          <w:p>
            <w:pPr>
              <w:jc w:val="center"/>
              <w:rPr>
                <w:rFonts w:hint="eastAsia" w:ascii="等线" w:hAnsi="等线" w:eastAsia="等线" w:cs="等线"/>
                <w:sz w:val="20"/>
                <w:szCs w:val="20"/>
              </w:rPr>
            </w:pPr>
          </w:p>
        </w:tc>
        <w:tc>
          <w:tcPr>
            <w:tcW w:w="716" w:type="dxa"/>
            <w:noWrap/>
            <w:vAlign w:val="center"/>
          </w:tcPr>
          <w:p>
            <w:pPr>
              <w:jc w:val="center"/>
              <w:rPr>
                <w:rFonts w:hint="eastAsia" w:ascii="等线" w:hAnsi="等线" w:eastAsia="等线" w:cs="等线"/>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全彩LED屏（p2.5屏）（核心产品）</w:t>
            </w:r>
          </w:p>
        </w:tc>
        <w:tc>
          <w:tcPr>
            <w:tcW w:w="6768" w:type="dxa"/>
            <w:vAlign w:val="center"/>
          </w:tcPr>
          <w:p>
            <w:pPr>
              <w:widowControl/>
              <w:jc w:val="left"/>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 xml:space="preserve">1.像数物理间距≤2.5mm </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2.尺寸≥5.12m*≥2.88m，显示分辨率不低于2048点×1152点，显示面积不低于14.75平米；</w:t>
            </w:r>
          </w:p>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3.像素密度≥160000点/平方；</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4.对比度≥5000:1；</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5.白平衡亮度≥500cd/㎡；</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6.视角：水平视角≥160°，垂直视角≥140°；</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7.换帧频率：50&amp;60Hz；</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8.模组亮度均匀性≥97%；</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9.低亮高灰：100%亮度时，18bit灰度，20%亮度时，≥14bit灰度；</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10.峰值功耗≤460W/㎡、平均功耗≤145W/㎡；</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11.使用寿命≥100000小时；</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12.IP等级符合IP6X；</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13.PCB防火等级达V-0级；</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14.校正功能：支持模块校正和数据储存及回读。支持单点亮度校正，支持单点色度校正，支持单点灰度校正；</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15.采用多层PCB设计，一体化驱动控制，PCB 表面沉金处理，采用抗消隐设计，无“毛毛虫”“鬼影”跟随现象；</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16.色度均匀性：±0.002Cx，Cy之内；</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17.驱动方式：恒流驱动；</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18.支持自动对位设计；具有拼缝微调功能；</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19.发光点中心距偏差≤2%；</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▲上述3-19项提供第三方检验机构（具有CMA或CNAS资质）出具的检测报告复印件；</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▲20.显示屏采用一体化驱动主板设计，有自带驱动控制的LED显示单元及其生产方法的技术证书，提供国家权威部门出具的技术证明文件复印件；</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▲21.所投显示屏制造商具有物联网智慧集中管控功能，提供国家权威部门出具的技术证明文件复印件；</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▲22.所投显示屏具有DCMM出具的数据管理能力成熟度二级及以上，提供国家权威技术部门出具的技术证明文件复印件；</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▲23.所投显示屏制造商具有CMMI成熟度5级认证，提供国家权威部门出具的证明文件复印件；</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▲24.提供显示屏具有像素显示调整方法及装置，具有储运装置，提供国家权威部门出具的证明文件复印件；</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14.75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2</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显示屏控制设备嵌入式软件</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1.播控系统具备多屏多节目多窗口导播功能，每个显示屏可设置不同的播放方案；</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2.远程操作控制和发布播放方案到显示屏；</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3.可设置不同的日期和时间播放不同的节目页内容；</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4.每个节目页可添加多个窗口，窗口的大小和位置可任意设置；</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5.支持多种媒体类型文件播放；</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6.防止视频长时间播放卡死功能；</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7.快速预览功能、定时和周期插播、紧急插播和即时通知功能；</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8.严重故障的自我恢复功能；</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9.开机自启动和启动自动播放；</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10.可查看任意日期的播放日志，或导出为报表文件，硬盘备份功能。</w:t>
            </w:r>
          </w:p>
        </w:tc>
        <w:tc>
          <w:tcPr>
            <w:tcW w:w="616" w:type="dxa"/>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套</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3</w:t>
            </w:r>
          </w:p>
        </w:tc>
        <w:tc>
          <w:tcPr>
            <w:tcW w:w="1138" w:type="dxa"/>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视频处理器</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1.支持2 路 HDMI 1.3，1 路 DVI，1路3G-SDI（选配）输入接口。</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2.支持6路千兆网口输出接口，最大带载390万像素，单台设备输出最大宽度10240，高度8192。</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3.支持1路HDMI 1.3，可用作输出预监或视频输出。</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4.支持HDMI伴随音频输入，支持3.5mm独立音频输入/输出，支持通过多功能卡进行音频输出。</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5.低至1帧延迟输出，在低延迟开关开启、输入源同步开启，输入源到接收卡之间的延时可减少至1帧。</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6.支持3个图层，图层大小和位置可单独调节，图层优先级可调整。</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7.支持1路OSD，每个场景支持1路OSD画面，最大支持导入存储8张OSD图片。</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8.搭载SuperView III画质处理技术，支持输出画面无级缩放。</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9.支持一键全屏缩放，支持输入源任意截取。</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10.支持输入画质管理，包括亮度、对比度、饱和度和色度调整。</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11.支持10个自定义场景。</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12.支持设备间备份、网口间备份。</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13.支持使用内部输入源作为同步源，保证输入输出画面同步。</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14.支持逐点亮色度校正，配合LCT和校正平台，对每个灯点的亮度和色度进行校正，有效消除色差，使整屏的亮度和色度达到高度均匀一致，提高显示屏的画质。</w:t>
            </w:r>
          </w:p>
        </w:tc>
        <w:tc>
          <w:tcPr>
            <w:tcW w:w="616" w:type="dxa"/>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c>
          <w:tcPr>
            <w:tcW w:w="716" w:type="dxa"/>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4</w:t>
            </w:r>
          </w:p>
        </w:tc>
        <w:tc>
          <w:tcPr>
            <w:tcW w:w="1138" w:type="dxa"/>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视频处理设备嵌入式软件</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1.播控系统具备多屏多节目多窗口导播功能，每个显示屏可设置不同的播放方案；</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2.远程操作控制和发布播放方案到显示屏；</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3.可设置不同的日期和时间播放不同的节目页内容；</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4.每个节目页可添加多个窗口，窗口的大小和位置可任意设置；</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5.支持多种媒体类型文件播放；</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6.防止视频长时间播放卡死功能；</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7.快速预览功能、定时和周期插播、紧急插播和即时通知功能；</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8.严重故障的自我恢复功能；</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9.开机自启动和启动自动播放；</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10.可查看任意日期的播放日志，或导出为报表文件，硬盘备份功能。</w:t>
            </w:r>
          </w:p>
        </w:tc>
        <w:tc>
          <w:tcPr>
            <w:tcW w:w="616" w:type="dxa"/>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套</w:t>
            </w:r>
          </w:p>
        </w:tc>
        <w:tc>
          <w:tcPr>
            <w:tcW w:w="716" w:type="dxa"/>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5</w:t>
            </w:r>
          </w:p>
        </w:tc>
        <w:tc>
          <w:tcPr>
            <w:tcW w:w="1138" w:type="dxa"/>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配电柜</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定制大屏专用配电柜，三相五线制，额定负载不小于10kW，内含接触器、空气开关、时序器等，支持分区逐级上电，避免浪涌对电路的冲击。配电系统按照标准网络机房供电标准设计安装供电，为考虑峰值电流影响，需考虑分路供电，时序控制（分路供电及相关设施等由厂家根据所投产品自行计算配置，确保正常运行）。电源供电需考虑二级防雷，设备、保护地分开，整个大屏接地系统需接入大楼接地系统，应考虑关键信息设备端口防雷措施；防护功能：具有防静电、抗震动、防电磁干扰、抗雷击等功能，具有电源过压、过流、断电保护、分布上电措施，具有实时监控温度、故障报警功能。</w:t>
            </w:r>
          </w:p>
        </w:tc>
        <w:tc>
          <w:tcPr>
            <w:tcW w:w="616" w:type="dxa"/>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c>
          <w:tcPr>
            <w:tcW w:w="716" w:type="dxa"/>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6</w:t>
            </w:r>
          </w:p>
        </w:tc>
        <w:tc>
          <w:tcPr>
            <w:tcW w:w="1138" w:type="dxa"/>
            <w:noWrap/>
            <w:vAlign w:val="center"/>
          </w:tcPr>
          <w:p>
            <w:pPr>
              <w:widowControl/>
              <w:jc w:val="center"/>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安装结构</w:t>
            </w:r>
          </w:p>
        </w:tc>
        <w:tc>
          <w:tcPr>
            <w:tcW w:w="6768" w:type="dxa"/>
            <w:vAlign w:val="center"/>
          </w:tcPr>
          <w:p>
            <w:pPr>
              <w:widowControl/>
              <w:jc w:val="left"/>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采用国标方钢焊接制作，LED高清屏幕采用水平安装(具体依照现场条件确定)，安装结构能满足LED高清显示屏的整体均匀平滑要求，结构便于安装和调试。</w:t>
            </w:r>
          </w:p>
        </w:tc>
        <w:tc>
          <w:tcPr>
            <w:tcW w:w="616" w:type="dxa"/>
            <w:noWrap/>
            <w:vAlign w:val="center"/>
          </w:tcPr>
          <w:p>
            <w:pPr>
              <w:widowControl/>
              <w:jc w:val="center"/>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w:t>
            </w:r>
          </w:p>
        </w:tc>
        <w:tc>
          <w:tcPr>
            <w:tcW w:w="716" w:type="dxa"/>
            <w:noWrap/>
            <w:vAlign w:val="center"/>
          </w:tcPr>
          <w:p>
            <w:pPr>
              <w:widowControl/>
              <w:jc w:val="center"/>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14.75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7</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强弱电材料动力电缆</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YJV- 0.6/1kV－4*6+1*4</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米</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8</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电源线</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1.类型：电箱输出到屏体电源线</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2.特征描述：RVV3*2.5mm²3根</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3.单位：米</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米</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9</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网线</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1.类型：控制室输出到屏体网线</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2.特征描述：CAT6</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3.单位：米</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米</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10</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大屏铝板烤漆包面</w:t>
            </w:r>
          </w:p>
        </w:tc>
        <w:tc>
          <w:tcPr>
            <w:tcW w:w="6768" w:type="dxa"/>
            <w:noWrap/>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大屏铝板烤漆包面</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11</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包边</w:t>
            </w:r>
          </w:p>
        </w:tc>
        <w:tc>
          <w:tcPr>
            <w:tcW w:w="6768" w:type="dxa"/>
            <w:noWrap/>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大屏包边</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m</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754" w:type="dxa"/>
            <w:gridSpan w:val="2"/>
            <w:noWrap/>
            <w:vAlign w:val="center"/>
          </w:tcPr>
          <w:p>
            <w:pPr>
              <w:jc w:val="center"/>
              <w:rPr>
                <w:rFonts w:hint="eastAsia" w:ascii="等线" w:hAnsi="等线" w:eastAsia="等线" w:cs="等线"/>
                <w:sz w:val="20"/>
                <w:szCs w:val="20"/>
              </w:rPr>
            </w:pPr>
            <w:r>
              <w:rPr>
                <w:rFonts w:hint="eastAsia" w:ascii="等线" w:hAnsi="等线" w:eastAsia="等线" w:cs="等线"/>
                <w:kern w:val="0"/>
                <w:sz w:val="20"/>
                <w:szCs w:val="20"/>
                <w:lang w:bidi="ar"/>
              </w:rPr>
              <w:t>二、扩声系统</w:t>
            </w:r>
          </w:p>
        </w:tc>
        <w:tc>
          <w:tcPr>
            <w:tcW w:w="6768" w:type="dxa"/>
            <w:noWrap/>
            <w:vAlign w:val="center"/>
          </w:tcPr>
          <w:p>
            <w:pPr>
              <w:jc w:val="left"/>
              <w:rPr>
                <w:rFonts w:hint="eastAsia" w:ascii="等线" w:hAnsi="等线" w:eastAsia="等线" w:cs="等线"/>
                <w:sz w:val="20"/>
                <w:szCs w:val="20"/>
              </w:rPr>
            </w:pPr>
          </w:p>
        </w:tc>
        <w:tc>
          <w:tcPr>
            <w:tcW w:w="616" w:type="dxa"/>
            <w:noWrap/>
            <w:vAlign w:val="center"/>
          </w:tcPr>
          <w:p>
            <w:pPr>
              <w:jc w:val="center"/>
              <w:rPr>
                <w:rFonts w:hint="eastAsia" w:ascii="等线" w:hAnsi="等线" w:eastAsia="等线" w:cs="等线"/>
                <w:sz w:val="20"/>
                <w:szCs w:val="20"/>
              </w:rPr>
            </w:pPr>
          </w:p>
        </w:tc>
        <w:tc>
          <w:tcPr>
            <w:tcW w:w="716" w:type="dxa"/>
            <w:noWrap/>
            <w:vAlign w:val="center"/>
          </w:tcPr>
          <w:p>
            <w:pPr>
              <w:jc w:val="center"/>
              <w:rPr>
                <w:rFonts w:hint="eastAsia" w:ascii="等线" w:hAnsi="等线" w:eastAsia="等线" w:cs="等线"/>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专业音箱</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1.阻抗≤8Ω</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2.频响等同或优于65Hz-20KHz</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3.额定功率≥200W</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4.灵敏度≥97dB/W/M</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5.水平覆盖角≥90°，垂直覆盖角≥70°</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6.高音≥1.3"高音单元×1</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7.低音≥8"低音×1</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只</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2</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支架</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音箱支架</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只</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3</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专业功放</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1.标准≤1U机箱设计，采用D类数字功放设计方案。</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2.标准XLR输入接口，和LINK输出口。</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3.电源采用开关电源技术，效率高，有效的抑制电源谐波。</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 xml:space="preserve">4.内置智能削峰限幅器，支持开机软启动，防止开机时向电网吸收大电流，干扰其它用电设备。 </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5.具有：过压保护，欠压保护，过流保护，直流保护，输出短路保护，温控风扇等功能。</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6.输出功率：立体声@8Ω：≥350W×2；立体声@4Ω：≥600W×2。</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4</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调音台</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1.支持≥8路麦克风输入兼容6路线路输入接口，支持≥2路立体声输入接口，≥4路RCA输入，话筒接口幻象电源：+48V。</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2.具有≥2组立体声输出、≥4路编组输出、≥4路辅助输出、≥1个耳机监听输出、≥1个接口双路效果输出 、≥1组控制室输出、≥1组主混音断点插入、≥6个断点插入。</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3.内置≥24位DSP效果器，提供≥100种预设效果。</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4.具备≥13个60mm行程的高精密碳膜推子。</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5.内置USB声卡模块，支持连接电脑进行音乐播放和声音录音；内置MP3播放器，支持≥1个USB接口接U盘播放音乐。</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5</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音频处理器</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后面板具有≥4路线路音频凤凰端子平衡输入接口（具有48V幻象供电）、≥4路线路音频凤凰端子平衡输出接口、≥1个拨码开关、≥1个RJ45接口、≥1个RS232接口、≥1个RS485接口、≥8个可编程GPIO控制接口、≥1个接地柱；前面板具有≥2.0英寸 IPS 真彩显示屏、≥1个编码旋钮、≥1个USB存储设备接口VN.54852N。</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r>
              <w:rPr>
                <w:rFonts w:hint="eastAsia" w:ascii="等线" w:hAnsi="等线" w:eastAsia="等线" w:cs="等线"/>
                <w:b/>
                <w:bCs/>
                <w:kern w:val="0"/>
                <w:sz w:val="20"/>
                <w:szCs w:val="20"/>
                <w:lang w:bidi="ar"/>
              </w:rPr>
              <w:t>（提供功能截图佐证）</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3.具有矩阵增益调节功能，每个输入通道参与混音的增益可调，增益调节范围等同或优于-72db到12db。</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音频处理器具有跨平台软件，可运行的操作系统版本≥8种，包括Windows7/10/11、银河麒麟桌面操作系统（兆芯版）、银河麒麟桌面操作系统（飞腾版）、macOS系统、统信UOS、Ubuntu桌面版操作系统。（提供功能截图佐证）</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5.产品具有PC客户端、手机移动端、安卓平板端不同控制方式，可以通同时登入APP软件、PC客户端同时连接设备，并实现多端数据的同步。</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6.设备具有编码旋钮和IPS屏幕，可用于控制和配置设备静音，增益，场景；IPS屏幕能够显示IP地址，输入和输出通道的实时电平。</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7.具有设备定位功能，客户端一键定位局域网内同类设备，被定位的设备会显示定位信息。</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8.设备具有统一集中控制功能，支持≥65535台设备通过软件集中控制。</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r>
              <w:rPr>
                <w:rFonts w:hint="eastAsia" w:ascii="等线" w:hAnsi="等线" w:eastAsia="等线" w:cs="等线"/>
                <w:b/>
                <w:bCs/>
                <w:kern w:val="0"/>
                <w:sz w:val="20"/>
                <w:szCs w:val="20"/>
                <w:lang w:bidi="ar"/>
              </w:rPr>
              <w:t>（提供功能截图佐证）</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6</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抑制器</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1.基于啸叫检测门限更新法，具有移频+陷波反馈抑制功能，可以使用≥48个可编程陷波点。</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前面板具有≥48个LED灯陷波状态指示灯（具有≥2×12个静态点和≥2×12个动态点）、≥1个编码旋钮；后面板具有≥1个船形开关、≥2路XLR母座+2路TRS母座模拟输入、≥2路XLR母座+2路TRS母座模拟输出、≥1个RJ45接口。</w:t>
            </w:r>
            <w:r>
              <w:rPr>
                <w:rFonts w:hint="eastAsia" w:ascii="等线" w:hAnsi="等线" w:eastAsia="等线" w:cs="等线"/>
                <w:b/>
                <w:bCs/>
                <w:kern w:val="0"/>
                <w:sz w:val="20"/>
                <w:szCs w:val="20"/>
                <w:lang w:bidi="ar"/>
              </w:rPr>
              <w:t>（提供设备图佐证）</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3.设备具有编码旋钮和≥2.0英寸IPS屏幕，可用于控制和配置设备直通、场景。IPS屏幕能够显示IP地址，输入和输出通道的实时电平。</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4.具有设备定位，PC客户端具有一键定位局域网内同类设备功能，被定位到的设备会在显示屏上显示定位信息。</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5.设备具有统一集中控制功能，支持≥65535台设备通过软件集中控制。</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6.支持多客户端数据同步，≥2个客户端以上连接混音器设备时，可实现多端数据同步。</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r>
              <w:rPr>
                <w:rFonts w:hint="eastAsia" w:ascii="等线" w:hAnsi="等线" w:eastAsia="等线" w:cs="等线"/>
                <w:b/>
                <w:bCs/>
                <w:kern w:val="0"/>
                <w:sz w:val="20"/>
                <w:szCs w:val="20"/>
                <w:lang w:bidi="ar"/>
              </w:rPr>
              <w:t>（提供功能截图佐证）</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7</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电源管理器</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2.当远程控制有效时同时控制后板ALARM（报警）端口导通以起到级联控制ALARM（报警）功能。</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3.单个通道最大负载功率≥2200W，所有通道负载总功率≥6000W。输出连接器：多用途电源插座。</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4.具有一路及以上USB输出接口。</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8</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无线话筒</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1.基于数字U段的传输技术，pi/4-DQPSK调制方式，采用国产主控芯片，传输距离≥80米，接收机具有≥4路平衡输出、≥1路非平衡混音输出；具有混响、均衡、智能静音、音频加密、功率调节功能。</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2.具有≥1台接收主机、≥4只手持发射机；频率范围等同或优于470MHz-510MHz、540MHz-590MHz、640MHz-690MHz、807MHz-830MHz四个频段使用。</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接收机前面板具有≥4个显示屏、≥4个编码旋钮、≥4个频率扫描实体按键、≥4个红外对频实体按键、≥1个电源开关按键、≥1个指示灯；后面板具有≥1个LINE-OUT接口、≥4个XLR-OUT接口、≥4个BNC接口、≥1个DC口。发射机具有≥1个显示屏、≥1个开关机/静音按键、≥2个工作状态指示灯。</w:t>
            </w:r>
            <w:r>
              <w:rPr>
                <w:rFonts w:hint="eastAsia" w:ascii="等线" w:hAnsi="等线" w:eastAsia="等线" w:cs="等线"/>
                <w:b/>
                <w:bCs/>
                <w:kern w:val="0"/>
                <w:sz w:val="20"/>
                <w:szCs w:val="20"/>
                <w:lang w:bidi="ar"/>
              </w:rPr>
              <w:t>（提供设备图佐证）</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4.具有自动静音功能，麦克风跌落、抛掷时，毫秒级自动静音，避免冲击声；实时监测设备姿态，静置≥5秒静音，≥8分钟关机，无需手动干预。</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5.具有多档位混响调节功能，混响效果≥15625个，效果占比、回响延时、混响幅度调节，三种音效各具有≥25档调节方式。</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6.具有多频段均衡调节功能，均衡调节≥2197种，麦克风均衡器调节功能，具有高、中、低音三种调节档位，每种效果支持≥13档调节。</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7.具有长时间续航，发射机连续使用时长≥10小时。</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8.具有ID码防串扰功能，采用32位唯一ID码，用于接收和发射配对，收发ID码必须相同才能对码，能够有效防止相同频率的信号相互串台。</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9.接收机具有≥4个2.2英寸的显示屏；发射机具有≥0.96英寸OLED显示屏，能够显示频率信息、音频加密状态、功率挡位、静音状态、电量格数信息。</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套</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9</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U段无线话筒</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1.基于数字U段的传输技术，pi/4-DQPSK调制方式，采用国产主控芯片，传输距离≥80米，接收机具有≥2路平衡输出、≥1路非平衡混音输出；具有混响、均衡、智能静音、音频加密、功率调节功能。</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2.具有≥1台接收主机、≥2只头戴腰包；频率范围等同或优于470MHz-510MHz、540MHz-590MHz、640MHz-690MHz、807MHz-830MHz四个频段使用。</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接收机前面板具有≥2个显示屏、≥2个编码旋钮、≥2个频率扫描实体按键、≥2个红外对频实体按键、≥1个电源开关按键、≥1个指示灯；后面板具有≥1个LINE-OUT接口、≥2个XLR-OUT接口、≥2个BNC接口、≥1个DC口。发射机具有≥1个显示屏、≥4个实体按键、≥1个电源状态指示灯、≥1个静音指示灯。</w:t>
            </w:r>
            <w:r>
              <w:rPr>
                <w:rFonts w:hint="eastAsia" w:ascii="等线" w:hAnsi="等线" w:eastAsia="等线" w:cs="等线"/>
                <w:b/>
                <w:bCs/>
                <w:kern w:val="0"/>
                <w:sz w:val="20"/>
                <w:szCs w:val="20"/>
                <w:lang w:bidi="ar"/>
              </w:rPr>
              <w:t>（提供设备图佐证）</w:t>
            </w:r>
            <w:r>
              <w:rPr>
                <w:rFonts w:hint="eastAsia" w:ascii="等线" w:hAnsi="等线" w:eastAsia="等线" w:cs="等线"/>
                <w:b/>
                <w:bCs/>
                <w:kern w:val="0"/>
                <w:sz w:val="20"/>
                <w:szCs w:val="20"/>
                <w:lang w:bidi="ar"/>
              </w:rPr>
              <w:br w:type="textWrapping"/>
            </w:r>
            <w:r>
              <w:rPr>
                <w:rFonts w:hint="eastAsia" w:ascii="等线" w:hAnsi="等线" w:eastAsia="等线" w:cs="等线"/>
                <w:kern w:val="0"/>
                <w:sz w:val="20"/>
                <w:szCs w:val="20"/>
                <w:lang w:bidi="ar"/>
              </w:rPr>
              <w:t>4.具有多档位混响调节功能，混响效果≥15625个，效果占比、回响延时、混响幅度调节，三种音效各具有≥25档调节方式。</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5.具有多频段均衡调节功能，均衡调节≥2197种，麦克风均衡器调节功能，具有高、中、低音三种调节档位，每种效果支持≥13档调节。</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6.具有长时间续航，发射机连续使用时长≥10小时。</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7.具有ID码防串扰功能，采用32位唯一ID码，用于接收和发射配对，收发ID码必须相同才能对码，能够有效防止相同频率的信号相互串台。</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 xml:space="preserve">8.接收机具有≥2个2.2英寸的显示屏；发射机具有≥0.96英寸OLED显示屏，能够显示频率信息、音频加密状态、功率挡位、静音状态、电量格数信息。                                                                        </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套</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10</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多媒体地插座</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多媒体地插座全铜隐藏式五孔HDMI高清音视频3.5音频6.35话筒卡农地插 模块任意搭配</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只</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11</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机柜</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22U，600*800*1200，钢化玻璃门</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12</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音频连接线</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1.8米音频连接线：卡侬头（母）-卡侬头（公）</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根</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13</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音频连接线</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1.8米音频连接线：3.5（耳机插头）-双6.35话筒插头</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根</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14</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音频连接线</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1.8米音频连接线：3.5（耳机插头）-双莲花（RCA）</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根</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15</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网线</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六类网线、非屏蔽纯铜线千兆网线箱线灰色305米</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箱</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16</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其它附材</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镀锌管、电源线、音箱线、接插件、专用插座等</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批</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754" w:type="dxa"/>
            <w:gridSpan w:val="2"/>
            <w:noWrap/>
            <w:vAlign w:val="center"/>
          </w:tcPr>
          <w:p>
            <w:pPr>
              <w:jc w:val="center"/>
              <w:rPr>
                <w:rFonts w:hint="eastAsia" w:ascii="等线" w:hAnsi="等线" w:eastAsia="等线" w:cs="等线"/>
                <w:sz w:val="20"/>
                <w:szCs w:val="20"/>
              </w:rPr>
            </w:pPr>
            <w:r>
              <w:rPr>
                <w:rFonts w:hint="eastAsia" w:ascii="等线" w:hAnsi="等线" w:eastAsia="等线" w:cs="等线"/>
                <w:kern w:val="0"/>
                <w:sz w:val="20"/>
                <w:szCs w:val="20"/>
                <w:lang w:bidi="ar"/>
              </w:rPr>
              <w:t>三、灯光系统</w:t>
            </w:r>
          </w:p>
        </w:tc>
        <w:tc>
          <w:tcPr>
            <w:tcW w:w="6768" w:type="dxa"/>
            <w:noWrap/>
            <w:vAlign w:val="center"/>
          </w:tcPr>
          <w:p>
            <w:pPr>
              <w:jc w:val="left"/>
              <w:rPr>
                <w:rFonts w:hint="eastAsia" w:ascii="等线" w:hAnsi="等线" w:eastAsia="等线" w:cs="等线"/>
                <w:sz w:val="20"/>
                <w:szCs w:val="20"/>
              </w:rPr>
            </w:pPr>
          </w:p>
        </w:tc>
        <w:tc>
          <w:tcPr>
            <w:tcW w:w="616" w:type="dxa"/>
            <w:noWrap/>
            <w:vAlign w:val="center"/>
          </w:tcPr>
          <w:p>
            <w:pPr>
              <w:jc w:val="center"/>
              <w:rPr>
                <w:rFonts w:hint="eastAsia" w:ascii="等线" w:hAnsi="等线" w:eastAsia="等线" w:cs="等线"/>
                <w:sz w:val="20"/>
                <w:szCs w:val="20"/>
              </w:rPr>
            </w:pPr>
          </w:p>
        </w:tc>
        <w:tc>
          <w:tcPr>
            <w:tcW w:w="716" w:type="dxa"/>
            <w:noWrap/>
            <w:vAlign w:val="center"/>
          </w:tcPr>
          <w:p>
            <w:pPr>
              <w:jc w:val="center"/>
              <w:rPr>
                <w:rFonts w:hint="eastAsia" w:ascii="等线" w:hAnsi="等线" w:eastAsia="等线" w:cs="等线"/>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影视灯</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1.采用200W LED光源</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2.具备60°透镜角度，1-25Hz/s的频闪速度，具有调光功能</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3.具有3200-7200K色温调节功能。</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4.具有主从自走自动同步功能，具有控台正常控制自走永久同步。</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5.具有过温保护功能，支持NTC温度控测，当LED工作过热时，降低LED的输出功率。</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6.具备DMX512接口，支持RDM协议，具有程序在线更新功能。</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7.支持DMX控制通道数量为2/6/7通道。</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2</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控台</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1.具备≥256个DMX控制通道，≥一路光电隔离信号输出。</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2.具备≥16台电脑灯或≥64路调光。</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3.具备自动生成灯库。</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4.采用背光LCD显示屏，可中英文切换显示界面。</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5.具备≥35个内置图形。</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6.具备均可独立设置图形参数。</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7.具备可储存≥80个重演场景，支持每个多步场景可储存≥100个单步。</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8.具备≥16个重演场景，可同时输出和运行。</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9.具备≥16根集控推杆，按键点控和推杆集控兼容。</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10.具备关机或者突发断电等情况数据可记忆保持。</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11.具备U盘可备份控台数据，支持重新导入到控台使用，同型号控台数据可共享。</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12.支持远程软件升级。</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13.具备预置推杆可控制电脑灯的属性。</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14.支持立即黑场。</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3</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直通箱</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1.具备过载与短路双重保护高分断空气开关。</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2.具备12路×4kW功率输出</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3.支持A.B.C三相工作指示灯。</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4.支持两脚和三脚万能用插座。</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4</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信号放大器</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1.支持DMX512公母接口输入。</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2.支持输入输出光电隔离。</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3.支持8路独立放大驱动输出。</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4.具备信号放大整形功能，延长信号传输距离。</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5.具备增强数据总线接入设备数量的能力。</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6.具备独立的LED信号指示。</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5</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辅材</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大灯勾、安全绳、灯杆、线缆等</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批</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754" w:type="dxa"/>
            <w:gridSpan w:val="2"/>
            <w:noWrap/>
            <w:vAlign w:val="center"/>
          </w:tcPr>
          <w:p>
            <w:pPr>
              <w:jc w:val="center"/>
              <w:rPr>
                <w:rFonts w:hint="eastAsia" w:ascii="等线" w:hAnsi="等线" w:eastAsia="等线" w:cs="等线"/>
                <w:sz w:val="20"/>
                <w:szCs w:val="20"/>
              </w:rPr>
            </w:pPr>
            <w:r>
              <w:rPr>
                <w:rFonts w:hint="eastAsia" w:ascii="等线" w:hAnsi="等线" w:eastAsia="等线" w:cs="等线"/>
                <w:kern w:val="0"/>
                <w:sz w:val="20"/>
                <w:szCs w:val="20"/>
                <w:lang w:bidi="ar"/>
              </w:rPr>
              <w:t>四、监控系统</w:t>
            </w:r>
          </w:p>
        </w:tc>
        <w:tc>
          <w:tcPr>
            <w:tcW w:w="6768" w:type="dxa"/>
            <w:noWrap/>
            <w:vAlign w:val="center"/>
          </w:tcPr>
          <w:p>
            <w:pPr>
              <w:jc w:val="left"/>
              <w:rPr>
                <w:rFonts w:hint="eastAsia" w:ascii="等线" w:hAnsi="等线" w:eastAsia="等线" w:cs="等线"/>
                <w:sz w:val="20"/>
                <w:szCs w:val="20"/>
              </w:rPr>
            </w:pPr>
          </w:p>
        </w:tc>
        <w:tc>
          <w:tcPr>
            <w:tcW w:w="616" w:type="dxa"/>
            <w:noWrap/>
            <w:vAlign w:val="center"/>
          </w:tcPr>
          <w:p>
            <w:pPr>
              <w:jc w:val="center"/>
              <w:rPr>
                <w:rFonts w:hint="eastAsia" w:ascii="等线" w:hAnsi="等线" w:eastAsia="等线" w:cs="等线"/>
                <w:sz w:val="20"/>
                <w:szCs w:val="20"/>
              </w:rPr>
            </w:pPr>
          </w:p>
        </w:tc>
        <w:tc>
          <w:tcPr>
            <w:tcW w:w="716" w:type="dxa"/>
            <w:noWrap/>
            <w:vAlign w:val="center"/>
          </w:tcPr>
          <w:p>
            <w:pPr>
              <w:jc w:val="center"/>
              <w:rPr>
                <w:rFonts w:hint="eastAsia" w:ascii="等线" w:hAnsi="等线" w:eastAsia="等线" w:cs="等线"/>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400万枪机</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传感器类型：1/3英寸CMOS；</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像素：400万；最大分辨率：2560×1440；</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最低照度：0.01lux（彩色模式）；0.001lux（黑白模式）；0lux（补光灯开启）；</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最大补光距离：50m（红外）；</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补光灯：1颗（红外灯）；</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智能编码：H.264:支持;H.265:支持;；</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内置MIC：支持；</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报警事件：网络断开;IP冲突;非法访问;动态检测;视频遮挡;音频异常侦测;安全异常；</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接入标准：ONVIF（Profile S &amp; Profile T）；CGI；GB/T28181-2022；</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供电方式：DC12V/PoE；</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防护等级：IP67</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2</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400万球机</w:t>
            </w:r>
          </w:p>
        </w:tc>
        <w:tc>
          <w:tcPr>
            <w:tcW w:w="6768" w:type="dxa"/>
            <w:vAlign w:val="center"/>
          </w:tcPr>
          <w:p>
            <w:pPr>
              <w:widowControl/>
              <w:jc w:val="left"/>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内置2个GPU芯片，由全景摄像机和细节摄像机组成</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支持人脸检测；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质量优先三种抓拍策略</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传感器类型：全景：1/2.8英寸CMOS；细节：1/2.8英寸CMOS；</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像素：全景：200万；细节：400万；</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最大分辨率：全景1920×1080 细节2560*1440；</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最大补光距离：全景：30m（白光）；细节：100m（红外）；</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补光类型：红外+白光；</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镜头焦距：全景：4mm细节：4.8-110mm；</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细节相机支持不小于23倍光学变倍、16倍数字变倍</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细节镜头支持电动水平垂直角度可调： -15°～90° 自动翻转180°后连续监视，0-360°水平连续旋转，</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▲全景摄像机可联动细节摄像机自动跟踪目标人员、目标车辆（提供公安部有效检测报告复印)</w:t>
            </w:r>
          </w:p>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全景摄像机镜头垂直方向支持手动调节,垂直旋转范围:13°~23°;细节摄像机镜头水平方向和垂直方向均支持电动调节,垂直旋转范围:-15°-90°,细节摄像机镜头在垂直方向从-15°运行至90°并水平翻转180°后,细节摄像机镜头在垂直方向可从90°运行至-15°（提供公安部有效检测报告复印件）</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支持1路音频输入和1路音频输出</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内置2路报警输入和1路报警输出，支持报警联动功能</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支持全景、细节2组加热玻璃独立控制，可对镜头前盖玻璃加热，去除玻璃上的冰状和水状附着物</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3</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枪机支架</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壁装支架</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个</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4</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球机支架</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外观颜色：白色；安装方式：壁装；</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执行标准：Q/DXJ 064-2018</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个</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5</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硬盘录像机</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主处理器：工业级微控制器；</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操作系统：嵌入式Linux操作系统；</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后智能分析：支持后智能智能动检；</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前智能分析：支持前智能人脸检测、人脸识别、周界防范、智能动检、立体行为分析、人群分布、人数统计、车牌识别；</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周界前智能性能（路数）：全通道（最大处理4个事件/秒）；</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人脸识别前智能性能（路数）：全通道（最大处理4个事件/秒）；</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接入路数：4路；</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分辨率：12MP；8MP；6MP；5MP；4MP；3MP；1080p；720p；960p；D1；CIF；QCIF；</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解码能力：不开智能：1路12MP@25fps; 2路8MP@25fps; 3路6MP@25fps; 3路5MP@25fps; 4路4MP@25fps开智能：1路12MP@25fps; 2路8MP@25fps; 3路6MP@25fps; 3路5MP@25fps; 4路4MP@25fps；</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报警输入：2路；</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报警输出：1路；</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硬盘接口：1个SATA ,  最大20T；</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网络接口：2个（10M/100M/1000M以太网口，RJ-45）</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6</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6T硬盘</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单盘容量：6TB；缓存：256MB；</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转速：5400RPM；硬盘接口：SATA</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7</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24口交换机</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1.整机交换容量≥672Gbps；转发性能≥108Mpps</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 端口：24千兆电+4千兆SFP</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8</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辅材</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线缆等</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批</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754" w:type="dxa"/>
            <w:gridSpan w:val="2"/>
            <w:noWrap/>
            <w:vAlign w:val="center"/>
          </w:tcPr>
          <w:p>
            <w:pPr>
              <w:jc w:val="center"/>
              <w:rPr>
                <w:rFonts w:hint="eastAsia" w:ascii="等线" w:hAnsi="等线" w:eastAsia="等线" w:cs="等线"/>
                <w:sz w:val="20"/>
                <w:szCs w:val="20"/>
              </w:rPr>
            </w:pPr>
            <w:r>
              <w:rPr>
                <w:rFonts w:hint="eastAsia" w:ascii="等线" w:hAnsi="等线" w:eastAsia="等线" w:cs="等线"/>
                <w:kern w:val="0"/>
                <w:sz w:val="20"/>
                <w:szCs w:val="20"/>
                <w:lang w:bidi="ar"/>
              </w:rPr>
              <w:t>五、装修</w:t>
            </w:r>
          </w:p>
        </w:tc>
        <w:tc>
          <w:tcPr>
            <w:tcW w:w="6768" w:type="dxa"/>
            <w:vAlign w:val="center"/>
          </w:tcPr>
          <w:p>
            <w:pPr>
              <w:jc w:val="left"/>
              <w:rPr>
                <w:rFonts w:hint="eastAsia" w:ascii="等线" w:hAnsi="等线" w:eastAsia="等线" w:cs="等线"/>
                <w:sz w:val="20"/>
                <w:szCs w:val="20"/>
              </w:rPr>
            </w:pPr>
          </w:p>
        </w:tc>
        <w:tc>
          <w:tcPr>
            <w:tcW w:w="616" w:type="dxa"/>
            <w:noWrap/>
            <w:vAlign w:val="center"/>
          </w:tcPr>
          <w:p>
            <w:pPr>
              <w:jc w:val="center"/>
              <w:rPr>
                <w:rFonts w:hint="eastAsia" w:ascii="等线" w:hAnsi="等线" w:eastAsia="等线" w:cs="等线"/>
                <w:sz w:val="20"/>
                <w:szCs w:val="20"/>
              </w:rPr>
            </w:pPr>
          </w:p>
        </w:tc>
        <w:tc>
          <w:tcPr>
            <w:tcW w:w="716" w:type="dxa"/>
            <w:noWrap/>
            <w:vAlign w:val="center"/>
          </w:tcPr>
          <w:p>
            <w:pPr>
              <w:jc w:val="center"/>
              <w:rPr>
                <w:rFonts w:hint="eastAsia" w:ascii="等线" w:hAnsi="等线" w:eastAsia="等线" w:cs="等线"/>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控制室</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砌筑成型，配单开门加双开窗</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间</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2</w:t>
            </w:r>
          </w:p>
        </w:tc>
        <w:tc>
          <w:tcPr>
            <w:tcW w:w="1138"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舞台</w:t>
            </w:r>
          </w:p>
        </w:tc>
        <w:tc>
          <w:tcPr>
            <w:tcW w:w="6768" w:type="dxa"/>
            <w:vAlign w:val="center"/>
          </w:tcPr>
          <w:p>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7200*5500*20mm混凝土浇筑地基、复合木地板满铺</w:t>
            </w:r>
          </w:p>
        </w:tc>
        <w:tc>
          <w:tcPr>
            <w:tcW w:w="6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套</w:t>
            </w:r>
          </w:p>
        </w:tc>
        <w:tc>
          <w:tcPr>
            <w:tcW w:w="716" w:type="dxa"/>
            <w:noWrap/>
            <w:vAlign w:val="center"/>
          </w:tcPr>
          <w:p>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r>
      <w:bookmarkEnd w:id="0"/>
      <w:bookmarkEnd w:id="1"/>
    </w:tbl>
    <w:p>
      <w:pPr>
        <w:snapToGrid w:val="0"/>
        <w:spacing w:line="288" w:lineRule="auto"/>
        <w:rPr>
          <w:rFonts w:hint="eastAsia" w:ascii="宋体" w:hAnsi="宋体" w:cs="宋体"/>
          <w:b/>
          <w:bCs/>
          <w:kern w:val="0"/>
          <w:sz w:val="24"/>
          <w:lang w:bidi="ar"/>
        </w:rPr>
      </w:pPr>
    </w:p>
    <w:p>
      <w:pPr>
        <w:snapToGrid w:val="0"/>
        <w:spacing w:line="288" w:lineRule="auto"/>
        <w:rPr>
          <w:kern w:val="0"/>
          <w:sz w:val="22"/>
          <w:szCs w:val="22"/>
          <w:lang w:bidi="ar"/>
        </w:rPr>
      </w:pPr>
      <w:r>
        <w:rPr>
          <w:rFonts w:hint="eastAsia" w:ascii="宋体" w:hAnsi="宋体" w:cs="宋体"/>
          <w:b/>
          <w:bCs/>
          <w:kern w:val="0"/>
          <w:sz w:val="24"/>
          <w:lang w:bidi="ar"/>
        </w:rPr>
        <w:t>三、</w:t>
      </w:r>
      <w:r>
        <w:rPr>
          <w:rFonts w:hint="eastAsia" w:ascii="宋体" w:hAnsi="宋体" w:cs="宋体"/>
          <w:b/>
          <w:bCs/>
          <w:color w:val="000000"/>
          <w:kern w:val="0"/>
          <w:sz w:val="24"/>
          <w:lang w:bidi="ar"/>
        </w:rPr>
        <w:t>供应商资格要求</w:t>
      </w:r>
    </w:p>
    <w:p>
      <w:pPr>
        <w:widowControl/>
        <w:snapToGrid w:val="0"/>
        <w:spacing w:line="288" w:lineRule="auto"/>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1.符合《中华人民共和国政府采购法》第二十二条的规定；</w:t>
      </w:r>
    </w:p>
    <w:p>
      <w:pPr>
        <w:widowControl/>
        <w:snapToGrid w:val="0"/>
        <w:spacing w:line="288" w:lineRule="auto"/>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2.未被“信用中国”网站（www.creditchina.gov.cn）列入失信被执行人、重大税收违法案件当事人名单、政府采购严重失信行为记录名单；</w:t>
      </w:r>
    </w:p>
    <w:p>
      <w:pPr>
        <w:widowControl/>
        <w:snapToGrid w:val="0"/>
        <w:spacing w:line="288" w:lineRule="auto"/>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3.具有有效的营业执照。</w:t>
      </w:r>
    </w:p>
    <w:p>
      <w:pPr>
        <w:snapToGrid w:val="0"/>
        <w:spacing w:line="288" w:lineRule="auto"/>
        <w:rPr>
          <w:b/>
          <w:bCs/>
          <w:sz w:val="24"/>
        </w:rPr>
      </w:pPr>
    </w:p>
    <w:p>
      <w:pPr>
        <w:snapToGrid w:val="0"/>
        <w:spacing w:line="288" w:lineRule="auto"/>
        <w:rPr>
          <w:b/>
          <w:bCs/>
          <w:sz w:val="24"/>
        </w:rPr>
      </w:pPr>
      <w:r>
        <w:rPr>
          <w:rFonts w:hint="eastAsia"/>
          <w:b/>
          <w:bCs/>
          <w:sz w:val="24"/>
        </w:rPr>
        <w:t>四、投标保证金</w:t>
      </w:r>
    </w:p>
    <w:p>
      <w:pPr>
        <w:spacing w:after="120" w:line="288" w:lineRule="auto"/>
        <w:ind w:firstLine="480" w:firstLineChars="200"/>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免收取。</w:t>
      </w:r>
    </w:p>
    <w:p>
      <w:pPr>
        <w:snapToGrid w:val="0"/>
        <w:spacing w:line="288" w:lineRule="auto"/>
        <w:rPr>
          <w:b/>
          <w:bCs/>
          <w:sz w:val="24"/>
        </w:rPr>
      </w:pPr>
      <w:r>
        <w:rPr>
          <w:rFonts w:hint="eastAsia"/>
          <w:b/>
          <w:bCs/>
          <w:sz w:val="24"/>
        </w:rPr>
        <w:t>五、响应文件构成</w:t>
      </w:r>
    </w:p>
    <w:p>
      <w:pPr>
        <w:widowControl/>
        <w:snapToGrid w:val="0"/>
        <w:spacing w:line="288" w:lineRule="auto"/>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1.营业执照复印件</w:t>
      </w:r>
    </w:p>
    <w:p>
      <w:pPr>
        <w:widowControl/>
        <w:snapToGrid w:val="0"/>
        <w:spacing w:line="288" w:lineRule="auto"/>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2.法人身份证明（按附件一格式填写）</w:t>
      </w:r>
    </w:p>
    <w:p>
      <w:pPr>
        <w:widowControl/>
        <w:snapToGrid w:val="0"/>
        <w:spacing w:line="288" w:lineRule="auto"/>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3.法人授权委托书（按附件二格式填写，法人参与投标，此项可无）</w:t>
      </w:r>
    </w:p>
    <w:p>
      <w:pPr>
        <w:widowControl/>
        <w:snapToGrid w:val="0"/>
        <w:spacing w:line="288" w:lineRule="auto"/>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4.质保承诺书（按附件三格式填写）</w:t>
      </w:r>
    </w:p>
    <w:p>
      <w:pPr>
        <w:widowControl/>
        <w:snapToGrid w:val="0"/>
        <w:spacing w:line="288" w:lineRule="auto"/>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5.报价表（按附件四格式填写）</w:t>
      </w:r>
    </w:p>
    <w:p>
      <w:pPr>
        <w:widowControl/>
        <w:snapToGrid w:val="0"/>
        <w:spacing w:line="288" w:lineRule="auto"/>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6.产品性能参数相关证明材料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盖投标单位公章</w:t>
      </w:r>
      <w:bookmarkStart w:id="2" w:name="_GoBack"/>
      <w:bookmarkEnd w:id="2"/>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（按项目需求表依序提供）</w:t>
      </w:r>
    </w:p>
    <w:p>
      <w:pPr>
        <w:widowControl/>
        <w:snapToGrid w:val="0"/>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b/>
          <w:bCs/>
          <w:color w:val="000000"/>
          <w:kern w:val="0"/>
          <w:sz w:val="24"/>
          <w:lang w:bidi="ar"/>
        </w:rPr>
        <w:t>以上材料均需加盖报价单位公章</w:t>
      </w:r>
      <w:r>
        <w:rPr>
          <w:rFonts w:hint="eastAsia" w:ascii="仿宋_GB2312" w:hAnsi="仿宋_GB2312" w:eastAsia="仿宋_GB2312" w:cs="仿宋_GB2312"/>
          <w:color w:val="000000"/>
          <w:kern w:val="0"/>
          <w:sz w:val="24"/>
          <w:lang w:bidi="ar"/>
        </w:rPr>
        <w:t>，采用</w:t>
      </w:r>
      <w:r>
        <w:rPr>
          <w:rFonts w:ascii="仿宋_GB2312" w:hAnsi="仿宋_GB2312" w:eastAsia="仿宋_GB2312" w:cs="仿宋_GB2312"/>
          <w:color w:val="000000"/>
          <w:kern w:val="0"/>
          <w:sz w:val="24"/>
          <w:lang w:bidi="ar"/>
        </w:rPr>
        <w:t>A4纸打印</w:t>
      </w:r>
      <w:r>
        <w:rPr>
          <w:rFonts w:hint="eastAsia" w:ascii="仿宋_GB2312" w:hAnsi="仿宋_GB2312" w:eastAsia="仿宋_GB2312" w:cs="仿宋_GB2312"/>
          <w:color w:val="000000"/>
          <w:kern w:val="0"/>
          <w:sz w:val="24"/>
          <w:lang w:bidi="ar"/>
        </w:rPr>
        <w:t>（复印）</w:t>
      </w:r>
      <w:r>
        <w:rPr>
          <w:rFonts w:ascii="仿宋_GB2312" w:hAnsi="仿宋_GB2312" w:eastAsia="仿宋_GB2312" w:cs="仿宋_GB2312"/>
          <w:color w:val="000000"/>
          <w:kern w:val="0"/>
          <w:sz w:val="24"/>
          <w:lang w:bidi="ar"/>
        </w:rPr>
        <w:t>并装订成册，</w:t>
      </w:r>
      <w:r>
        <w:rPr>
          <w:rFonts w:hint="eastAsia" w:ascii="仿宋_GB2312" w:hAnsi="仿宋_GB2312" w:eastAsia="仿宋_GB2312" w:cs="仿宋_GB2312"/>
          <w:color w:val="000000"/>
          <w:kern w:val="0"/>
          <w:sz w:val="24"/>
          <w:lang w:bidi="ar"/>
        </w:rPr>
        <w:t>提供1份正本1份副本，</w:t>
      </w:r>
      <w:r>
        <w:rPr>
          <w:rFonts w:ascii="仿宋_GB2312" w:hAnsi="仿宋_GB2312" w:eastAsia="仿宋_GB2312" w:cs="仿宋_GB2312"/>
          <w:color w:val="000000"/>
          <w:kern w:val="0"/>
          <w:sz w:val="24"/>
          <w:lang w:bidi="ar"/>
        </w:rPr>
        <w:t>并应在响应文件封面的右上角清楚地注明“正本”或“副本”</w:t>
      </w:r>
      <w:r>
        <w:rPr>
          <w:rFonts w:hint="eastAsia" w:ascii="仿宋_GB2312" w:hAnsi="仿宋_GB2312" w:eastAsia="仿宋_GB2312" w:cs="仿宋_GB2312"/>
          <w:color w:val="000000"/>
          <w:kern w:val="0"/>
          <w:sz w:val="24"/>
          <w:lang w:bidi="ar"/>
        </w:rPr>
        <w:t>，正本和副本如有不一致，以正本为准</w:t>
      </w:r>
      <w:r>
        <w:rPr>
          <w:rFonts w:ascii="仿宋_GB2312" w:hAnsi="仿宋_GB2312" w:eastAsia="仿宋_GB2312" w:cs="仿宋_GB2312"/>
          <w:color w:val="000000"/>
          <w:kern w:val="0"/>
          <w:sz w:val="24"/>
          <w:lang w:bidi="ar"/>
        </w:rPr>
        <w:t>。</w:t>
      </w:r>
    </w:p>
    <w:p>
      <w:pPr>
        <w:widowControl/>
        <w:snapToGrid w:val="0"/>
        <w:ind w:firstLine="482"/>
        <w:rPr>
          <w:rFonts w:hint="eastAsia"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响应文件</w:t>
      </w:r>
      <w:r>
        <w:rPr>
          <w:rFonts w:hint="eastAsia" w:ascii="仿宋_GB2312" w:hAnsi="仿宋_GB2312" w:eastAsia="仿宋_GB2312" w:cs="仿宋_GB2312"/>
          <w:color w:val="000000"/>
          <w:kern w:val="0"/>
          <w:sz w:val="24"/>
          <w:lang w:bidi="ar"/>
        </w:rPr>
        <w:t>应装袋</w:t>
      </w:r>
      <w:r>
        <w:rPr>
          <w:rFonts w:ascii="仿宋_GB2312" w:hAnsi="仿宋_GB2312" w:eastAsia="仿宋_GB2312" w:cs="仿宋_GB2312"/>
          <w:color w:val="000000"/>
          <w:kern w:val="0"/>
          <w:sz w:val="24"/>
          <w:lang w:bidi="ar"/>
        </w:rPr>
        <w:t>密封</w:t>
      </w:r>
      <w:r>
        <w:rPr>
          <w:rFonts w:hint="eastAsia" w:ascii="仿宋_GB2312" w:hAnsi="仿宋_GB2312" w:eastAsia="仿宋_GB2312" w:cs="仿宋_GB2312"/>
          <w:color w:val="000000"/>
          <w:kern w:val="0"/>
          <w:sz w:val="24"/>
          <w:lang w:bidi="ar"/>
        </w:rPr>
        <w:t>并盖骑缝章，</w:t>
      </w:r>
      <w:r>
        <w:rPr>
          <w:rFonts w:ascii="仿宋_GB2312" w:hAnsi="仿宋_GB2312" w:eastAsia="仿宋_GB2312" w:cs="仿宋_GB2312"/>
          <w:color w:val="000000"/>
          <w:kern w:val="0"/>
          <w:sz w:val="24"/>
          <w:lang w:bidi="ar"/>
        </w:rPr>
        <w:t>袋上标明：采购人名称、项目名称、供应商名称</w:t>
      </w:r>
      <w:r>
        <w:rPr>
          <w:rFonts w:hint="eastAsia" w:ascii="仿宋_GB2312" w:hAnsi="仿宋_GB2312" w:eastAsia="仿宋_GB2312" w:cs="仿宋_GB2312"/>
          <w:color w:val="000000"/>
          <w:kern w:val="0"/>
          <w:sz w:val="24"/>
          <w:lang w:bidi="ar"/>
        </w:rPr>
        <w:t>。</w:t>
      </w:r>
    </w:p>
    <w:p>
      <w:pPr>
        <w:snapToGrid w:val="0"/>
        <w:spacing w:line="288" w:lineRule="auto"/>
        <w:rPr>
          <w:b/>
          <w:bCs/>
          <w:sz w:val="24"/>
        </w:rPr>
      </w:pPr>
      <w:r>
        <w:rPr>
          <w:rFonts w:hint="eastAsia"/>
          <w:b/>
          <w:bCs/>
          <w:sz w:val="24"/>
        </w:rPr>
        <w:t>六、响应文件递交及开标</w:t>
      </w:r>
    </w:p>
    <w:p>
      <w:pPr>
        <w:widowControl/>
        <w:snapToGrid w:val="0"/>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响应文件现场递交，递交时间：</w:t>
      </w:r>
      <w:r>
        <w:rPr>
          <w:rFonts w:hint="eastAsia" w:ascii="仿宋_GB2312" w:hAnsi="仿宋_GB2312" w:eastAsia="仿宋_GB2312" w:cs="仿宋_GB2312"/>
          <w:color w:val="000000"/>
          <w:kern w:val="0"/>
          <w:sz w:val="24"/>
          <w:shd w:val="clear" w:color="auto" w:fill="auto"/>
          <w:lang w:bidi="ar"/>
        </w:rPr>
        <w:t>2025年4月</w:t>
      </w:r>
      <w:r>
        <w:rPr>
          <w:rFonts w:hint="eastAsia" w:ascii="仿宋_GB2312" w:hAnsi="仿宋_GB2312" w:eastAsia="仿宋_GB2312" w:cs="仿宋_GB2312"/>
          <w:color w:val="000000"/>
          <w:kern w:val="0"/>
          <w:sz w:val="24"/>
          <w:shd w:val="clear" w:color="auto" w:fill="auto"/>
          <w:lang w:val="en-US" w:eastAsia="zh-CN" w:bidi="ar"/>
        </w:rPr>
        <w:t>29</w:t>
      </w:r>
      <w:r>
        <w:rPr>
          <w:rFonts w:hint="eastAsia" w:ascii="仿宋_GB2312" w:hAnsi="仿宋_GB2312" w:eastAsia="仿宋_GB2312" w:cs="仿宋_GB2312"/>
          <w:color w:val="000000"/>
          <w:kern w:val="0"/>
          <w:sz w:val="24"/>
          <w:shd w:val="clear" w:color="auto" w:fill="auto"/>
          <w:lang w:bidi="ar"/>
        </w:rPr>
        <w:t>日：9:30-10:00</w:t>
      </w:r>
      <w:r>
        <w:rPr>
          <w:rFonts w:hint="eastAsia" w:ascii="仿宋_GB2312" w:hAnsi="仿宋_GB2312" w:eastAsia="仿宋_GB2312" w:cs="仿宋_GB2312"/>
          <w:color w:val="000000"/>
          <w:kern w:val="0"/>
          <w:sz w:val="24"/>
          <w:lang w:bidi="ar"/>
        </w:rPr>
        <w:t>（北京时间），逾时则不予受理。</w:t>
      </w:r>
    </w:p>
    <w:p>
      <w:pPr>
        <w:widowControl/>
        <w:snapToGrid w:val="0"/>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现场开标时间：</w:t>
      </w:r>
      <w:r>
        <w:rPr>
          <w:rFonts w:hint="eastAsia" w:ascii="仿宋_GB2312" w:hAnsi="仿宋_GB2312" w:eastAsia="仿宋_GB2312" w:cs="仿宋_GB2312"/>
          <w:color w:val="000000"/>
          <w:kern w:val="0"/>
          <w:sz w:val="24"/>
          <w:shd w:val="clear" w:color="auto" w:fill="auto"/>
          <w:lang w:bidi="ar"/>
        </w:rPr>
        <w:t>2025年4月</w:t>
      </w:r>
      <w:r>
        <w:rPr>
          <w:rFonts w:hint="eastAsia" w:ascii="仿宋_GB2312" w:hAnsi="仿宋_GB2312" w:eastAsia="仿宋_GB2312" w:cs="仿宋_GB2312"/>
          <w:color w:val="000000"/>
          <w:kern w:val="0"/>
          <w:sz w:val="24"/>
          <w:shd w:val="clear" w:color="auto" w:fill="auto"/>
          <w:lang w:val="en-US" w:eastAsia="zh-CN" w:bidi="ar"/>
        </w:rPr>
        <w:t>29</w:t>
      </w:r>
      <w:r>
        <w:rPr>
          <w:rFonts w:hint="eastAsia" w:ascii="仿宋_GB2312" w:hAnsi="仿宋_GB2312" w:eastAsia="仿宋_GB2312" w:cs="仿宋_GB2312"/>
          <w:color w:val="000000"/>
          <w:kern w:val="0"/>
          <w:sz w:val="24"/>
          <w:shd w:val="clear" w:color="auto" w:fill="auto"/>
          <w:lang w:bidi="ar"/>
        </w:rPr>
        <w:t>日：10:00</w:t>
      </w:r>
      <w:r>
        <w:rPr>
          <w:rFonts w:hint="eastAsia" w:ascii="仿宋_GB2312" w:hAnsi="仿宋_GB2312" w:eastAsia="仿宋_GB2312" w:cs="仿宋_GB2312"/>
          <w:color w:val="000000"/>
          <w:kern w:val="0"/>
          <w:sz w:val="24"/>
          <w:lang w:bidi="ar"/>
        </w:rPr>
        <w:t>（北京时间）；</w:t>
      </w:r>
    </w:p>
    <w:p>
      <w:pPr>
        <w:widowControl/>
        <w:snapToGrid w:val="0"/>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地点：启东市汇龙镇钱塘江路1706号，启东市城南小学一号楼三层党支部活动室。</w:t>
      </w:r>
    </w:p>
    <w:p>
      <w:pPr>
        <w:snapToGrid w:val="0"/>
        <w:spacing w:line="288" w:lineRule="auto"/>
        <w:rPr>
          <w:b/>
          <w:bCs/>
          <w:sz w:val="24"/>
        </w:rPr>
      </w:pPr>
      <w:r>
        <w:rPr>
          <w:rFonts w:hint="eastAsia"/>
          <w:b/>
          <w:bCs/>
          <w:sz w:val="24"/>
        </w:rPr>
        <w:t>七、公告期限</w:t>
      </w:r>
    </w:p>
    <w:p>
      <w:pPr>
        <w:widowControl/>
        <w:snapToGrid w:val="0"/>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自本公告发布之日起3个工作日。</w:t>
      </w:r>
    </w:p>
    <w:p>
      <w:pPr>
        <w:snapToGrid w:val="0"/>
        <w:spacing w:line="288" w:lineRule="auto"/>
        <w:rPr>
          <w:b/>
          <w:bCs/>
          <w:sz w:val="24"/>
        </w:rPr>
      </w:pPr>
      <w:r>
        <w:rPr>
          <w:rFonts w:hint="eastAsia"/>
          <w:b/>
          <w:bCs/>
          <w:sz w:val="24"/>
        </w:rPr>
        <w:t>八、成交原则</w:t>
      </w:r>
    </w:p>
    <w:p>
      <w:pPr>
        <w:widowControl/>
        <w:snapToGrid w:val="0"/>
        <w:ind w:firstLine="480" w:firstLineChars="200"/>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符合资格审查、满足采购需求，报价最低者中标。</w:t>
      </w:r>
    </w:p>
    <w:p>
      <w:pPr>
        <w:snapToGrid w:val="0"/>
        <w:spacing w:line="288" w:lineRule="auto"/>
        <w:rPr>
          <w:b/>
          <w:bCs/>
          <w:sz w:val="24"/>
        </w:rPr>
      </w:pPr>
      <w:r>
        <w:rPr>
          <w:rFonts w:hint="eastAsia"/>
          <w:b/>
          <w:bCs/>
          <w:sz w:val="24"/>
        </w:rPr>
        <w:t>九、合同签署与履约保证金</w:t>
      </w:r>
    </w:p>
    <w:p>
      <w:pPr>
        <w:widowControl/>
        <w:snapToGrid w:val="0"/>
        <w:ind w:firstLine="482"/>
        <w:rPr>
          <w:rFonts w:hint="eastAsia" w:ascii="仿宋_GB2312" w:hAnsi="仿宋_GB2312" w:eastAsia="仿宋_GB2312" w:cs="仿宋_GB2312"/>
          <w:color w:val="000000"/>
          <w:kern w:val="0"/>
          <w:sz w:val="24"/>
          <w:lang w:val="en-GB" w:bidi="ar"/>
        </w:rPr>
      </w:pPr>
      <w:r>
        <w:rPr>
          <w:rFonts w:hint="eastAsia" w:ascii="仿宋_GB2312" w:hAnsi="仿宋_GB2312" w:eastAsia="仿宋_GB2312" w:cs="仿宋_GB2312"/>
          <w:color w:val="000000"/>
          <w:kern w:val="0"/>
          <w:sz w:val="24"/>
          <w:lang w:bidi="ar"/>
        </w:rPr>
        <w:t>中标供应商应在中标通知书发出后30日内，与招标人签订合同，并在合同签订前</w:t>
      </w:r>
      <w:r>
        <w:rPr>
          <w:rFonts w:hint="eastAsia" w:ascii="仿宋_GB2312" w:hAnsi="仿宋_GB2312" w:eastAsia="仿宋_GB2312" w:cs="仿宋_GB2312"/>
          <w:color w:val="000000"/>
          <w:kern w:val="0"/>
          <w:sz w:val="24"/>
          <w:lang w:val="en-GB" w:bidi="ar"/>
        </w:rPr>
        <w:t>向招标人</w:t>
      </w:r>
      <w:r>
        <w:rPr>
          <w:rFonts w:hint="eastAsia" w:ascii="仿宋_GB2312" w:hAnsi="仿宋_GB2312" w:eastAsia="仿宋_GB2312" w:cs="仿宋_GB2312"/>
          <w:color w:val="000000"/>
          <w:kern w:val="0"/>
          <w:sz w:val="24"/>
          <w:lang w:bidi="ar"/>
        </w:rPr>
        <w:t>指定账户缴纳中标价的10%作为</w:t>
      </w:r>
      <w:r>
        <w:rPr>
          <w:rFonts w:hint="eastAsia" w:ascii="仿宋_GB2312" w:hAnsi="仿宋_GB2312" w:eastAsia="仿宋_GB2312" w:cs="仿宋_GB2312"/>
          <w:color w:val="000000"/>
          <w:kern w:val="0"/>
          <w:sz w:val="24"/>
          <w:lang w:val="en-GB" w:bidi="ar"/>
        </w:rPr>
        <w:t>履约</w:t>
      </w:r>
      <w:r>
        <w:rPr>
          <w:rFonts w:hint="eastAsia" w:ascii="仿宋_GB2312" w:hAnsi="仿宋_GB2312" w:eastAsia="仿宋_GB2312" w:cs="仿宋_GB2312"/>
          <w:color w:val="000000"/>
          <w:kern w:val="0"/>
          <w:sz w:val="24"/>
          <w:lang w:bidi="ar"/>
        </w:rPr>
        <w:t>保证金，</w:t>
      </w:r>
      <w:r>
        <w:rPr>
          <w:rFonts w:hint="eastAsia" w:ascii="仿宋_GB2312" w:hAnsi="仿宋_GB2312" w:eastAsia="仿宋_GB2312" w:cs="仿宋_GB2312"/>
          <w:color w:val="000000"/>
          <w:kern w:val="0"/>
          <w:sz w:val="24"/>
          <w:lang w:val="en-US" w:eastAsia="zh-CN" w:bidi="ar"/>
        </w:rPr>
        <w:t>验收合格后一次性退还。</w:t>
      </w:r>
    </w:p>
    <w:p>
      <w:pPr>
        <w:snapToGrid w:val="0"/>
        <w:spacing w:line="269" w:lineRule="auto"/>
        <w:rPr>
          <w:rFonts w:hint="eastAsia" w:ascii="宋体" w:hAnsi="宋体" w:cs="宋体"/>
          <w:b/>
          <w:bCs/>
          <w:color w:val="000000"/>
          <w:kern w:val="0"/>
          <w:sz w:val="24"/>
          <w:lang w:bidi="ar"/>
        </w:rPr>
      </w:pPr>
      <w:r>
        <w:rPr>
          <w:rFonts w:hint="eastAsia" w:ascii="宋体" w:hAnsi="宋体" w:cs="宋体"/>
          <w:b/>
          <w:bCs/>
          <w:color w:val="000000"/>
          <w:kern w:val="0"/>
          <w:sz w:val="24"/>
          <w:lang w:bidi="ar"/>
        </w:rPr>
        <w:t>十、约定事项</w:t>
      </w:r>
    </w:p>
    <w:p>
      <w:pPr>
        <w:widowControl/>
        <w:snapToGrid w:val="0"/>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b/>
          <w:bCs/>
          <w:color w:val="000000"/>
          <w:kern w:val="0"/>
          <w:sz w:val="24"/>
          <w:lang w:bidi="ar"/>
        </w:rPr>
        <w:t>1.质量要求</w:t>
      </w:r>
      <w:r>
        <w:rPr>
          <w:rFonts w:hint="eastAsia" w:ascii="仿宋_GB2312" w:hAnsi="仿宋_GB2312" w:eastAsia="仿宋_GB2312" w:cs="仿宋_GB2312"/>
          <w:color w:val="000000"/>
          <w:kern w:val="0"/>
          <w:sz w:val="24"/>
          <w:lang w:bidi="ar"/>
        </w:rPr>
        <w:t>：项目需求描述的产品性能参数要求为最低要求，不得负偏离，否则视为无效报价。所供货物需为全新原装合格正品，包装、标志完整。</w:t>
      </w:r>
    </w:p>
    <w:p>
      <w:pPr>
        <w:widowControl/>
        <w:snapToGrid w:val="0"/>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b/>
          <w:bCs/>
          <w:color w:val="000000"/>
          <w:kern w:val="0"/>
          <w:sz w:val="24"/>
          <w:lang w:bidi="ar"/>
        </w:rPr>
        <w:t>2.供货及安装</w:t>
      </w:r>
      <w:r>
        <w:rPr>
          <w:rFonts w:hint="eastAsia" w:ascii="仿宋_GB2312" w:hAnsi="仿宋_GB2312" w:eastAsia="仿宋_GB2312" w:cs="仿宋_GB2312"/>
          <w:color w:val="000000"/>
          <w:kern w:val="0"/>
          <w:sz w:val="24"/>
          <w:lang w:bidi="ar"/>
        </w:rPr>
        <w:t>：合同签署后15日内完成所有设备供货，送达招标人指定地点，经启东市市场监督管理局检测合格后，30日内按招标人要求完成安装。</w:t>
      </w:r>
    </w:p>
    <w:p>
      <w:pPr>
        <w:widowControl/>
        <w:snapToGrid w:val="0"/>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b/>
          <w:bCs/>
          <w:color w:val="000000"/>
          <w:kern w:val="0"/>
          <w:sz w:val="24"/>
          <w:lang w:bidi="ar"/>
        </w:rPr>
        <w:t>3.质保期限</w:t>
      </w:r>
      <w:r>
        <w:rPr>
          <w:rFonts w:hint="eastAsia" w:ascii="仿宋_GB2312" w:hAnsi="仿宋_GB2312" w:eastAsia="仿宋_GB2312" w:cs="仿宋_GB2312"/>
          <w:color w:val="000000"/>
          <w:kern w:val="0"/>
          <w:sz w:val="24"/>
          <w:lang w:bidi="ar"/>
        </w:rPr>
        <w:t>：本项目整体免费质保三年。</w:t>
      </w:r>
    </w:p>
    <w:p>
      <w:pPr>
        <w:widowControl/>
        <w:snapToGrid w:val="0"/>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b/>
          <w:bCs/>
          <w:color w:val="000000"/>
          <w:kern w:val="0"/>
          <w:sz w:val="24"/>
          <w:lang w:bidi="ar"/>
        </w:rPr>
        <w:t>4.售后服务</w:t>
      </w:r>
      <w:r>
        <w:rPr>
          <w:rFonts w:hint="eastAsia" w:ascii="仿宋_GB2312" w:hAnsi="仿宋_GB2312" w:eastAsia="仿宋_GB2312" w:cs="仿宋_GB2312"/>
          <w:color w:val="000000"/>
          <w:kern w:val="0"/>
          <w:sz w:val="24"/>
          <w:lang w:bidi="ar"/>
        </w:rPr>
        <w:t>：在质保期内，供应商在接到用户单位电话通知后，必须在8小时之内上门服务，并在4小时内负责修复。若无法现场修复，应在24小时内提供备用设备，并于10日内完成原设备维修或换新</w:t>
      </w:r>
      <w:r>
        <w:rPr>
          <w:rFonts w:hint="eastAsia" w:ascii="仿宋_GB2312" w:hAnsi="仿宋_GB2312" w:eastAsia="仿宋_GB2312" w:cs="仿宋_GB2312"/>
          <w:color w:val="000000"/>
          <w:kern w:val="0"/>
          <w:sz w:val="24"/>
          <w:lang w:eastAsia="zh-CN" w:bidi="ar"/>
        </w:rPr>
        <w:t>。</w:t>
      </w:r>
    </w:p>
    <w:p>
      <w:pPr>
        <w:widowControl/>
        <w:snapToGrid w:val="0"/>
        <w:spacing w:line="288" w:lineRule="auto"/>
        <w:ind w:firstLine="480" w:firstLineChars="200"/>
        <w:jc w:val="left"/>
      </w:pPr>
      <w:r>
        <w:rPr>
          <w:rFonts w:hint="eastAsia" w:ascii="仿宋_GB2312" w:hAnsi="仿宋_GB2312" w:eastAsia="仿宋_GB2312" w:cs="仿宋_GB2312"/>
          <w:b/>
          <w:bCs/>
          <w:color w:val="000000"/>
          <w:kern w:val="0"/>
          <w:sz w:val="24"/>
          <w:lang w:bidi="ar"/>
        </w:rPr>
        <w:t>5.支付方式及期限：</w:t>
      </w:r>
      <w:r>
        <w:rPr>
          <w:rFonts w:hint="eastAsia" w:ascii="仿宋_GB2312" w:hAnsi="仿宋_GB2312" w:eastAsia="仿宋_GB2312" w:cs="仿宋_GB2312"/>
          <w:color w:val="000000"/>
          <w:kern w:val="0"/>
          <w:sz w:val="24"/>
          <w:lang w:bidi="ar"/>
        </w:rPr>
        <w:t>凭启东市市场监督管理局出具合格的检测报告（如有），经验收合格后付至合同价的90%；余款于服务期满（从验收合格之日算起），经采购单位认可后一次性付清（不计利息）。</w:t>
      </w:r>
    </w:p>
    <w:p>
      <w:pPr>
        <w:snapToGrid w:val="0"/>
        <w:spacing w:line="288" w:lineRule="auto"/>
        <w:rPr>
          <w:b/>
          <w:bCs/>
          <w:sz w:val="24"/>
        </w:rPr>
      </w:pPr>
      <w:r>
        <w:rPr>
          <w:rFonts w:hint="eastAsia"/>
          <w:b/>
          <w:bCs/>
          <w:sz w:val="24"/>
        </w:rPr>
        <w:t>十一、凡对本次采购提出询问，请按以下方式联系</w:t>
      </w:r>
    </w:p>
    <w:p>
      <w:pPr>
        <w:widowControl/>
        <w:snapToGrid w:val="0"/>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采购人信息</w:t>
      </w:r>
    </w:p>
    <w:p>
      <w:pPr>
        <w:widowControl/>
        <w:snapToGrid w:val="0"/>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名称：启东市城南小学</w:t>
      </w:r>
    </w:p>
    <w:p>
      <w:pPr>
        <w:widowControl/>
        <w:snapToGrid w:val="0"/>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联系人：李文全</w:t>
      </w:r>
    </w:p>
    <w:p>
      <w:pPr>
        <w:widowControl/>
        <w:snapToGrid w:val="0"/>
        <w:ind w:firstLine="482"/>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联系电话：15996626295</w:t>
      </w:r>
    </w:p>
    <w:p>
      <w:pPr>
        <w:rPr>
          <w:rFonts w:hint="eastAsia" w:ascii="宋体" w:hAnsi="宋体"/>
          <w:bCs/>
          <w:kern w:val="0"/>
          <w:sz w:val="28"/>
        </w:rPr>
      </w:pPr>
      <w:r>
        <w:rPr>
          <w:rFonts w:hint="eastAsia" w:ascii="仿宋_GB2312" w:hAnsi="仿宋_GB2312" w:eastAsia="仿宋_GB2312" w:cs="仿宋_GB2312"/>
          <w:color w:val="000000"/>
          <w:kern w:val="0"/>
          <w:sz w:val="24"/>
          <w:lang w:bidi="ar"/>
        </w:rPr>
        <w:br w:type="page"/>
      </w:r>
      <w:r>
        <w:rPr>
          <w:rFonts w:hint="eastAsia" w:ascii="宋体" w:hAnsi="宋体"/>
          <w:bCs/>
          <w:kern w:val="0"/>
          <w:sz w:val="28"/>
        </w:rPr>
        <w:t>附件一：</w:t>
      </w:r>
    </w:p>
    <w:p>
      <w:pPr>
        <w:spacing w:line="560" w:lineRule="exact"/>
        <w:jc w:val="center"/>
        <w:rPr>
          <w:rFonts w:ascii="宋体" w:cs="宋体"/>
          <w:b/>
          <w:kern w:val="0"/>
          <w:sz w:val="32"/>
          <w:szCs w:val="32"/>
        </w:rPr>
      </w:pPr>
      <w:r>
        <w:rPr>
          <w:rFonts w:hint="eastAsia" w:ascii="宋体" w:cs="宋体"/>
          <w:b/>
          <w:sz w:val="32"/>
          <w:szCs w:val="32"/>
          <w:lang w:bidi="ar"/>
        </w:rPr>
        <w:t>法定代表人身份证明</w:t>
      </w:r>
    </w:p>
    <w:p>
      <w:pPr>
        <w:spacing w:line="480" w:lineRule="exact"/>
        <w:rPr>
          <w:rFonts w:eastAsia="仿宋_GB2312"/>
          <w:sz w:val="24"/>
        </w:rPr>
      </w:pPr>
    </w:p>
    <w:p>
      <w:pPr>
        <w:spacing w:line="480" w:lineRule="exact"/>
        <w:ind w:firstLine="480" w:firstLineChars="200"/>
        <w:rPr>
          <w:rFonts w:hint="eastAsia" w:ascii="宋体" w:hAnsi="宋体" w:cs="宋体"/>
          <w:sz w:val="24"/>
        </w:rPr>
      </w:pPr>
      <w:r>
        <w:rPr>
          <w:rFonts w:hint="eastAsia" w:ascii="宋体" w:hAnsi="宋体" w:cs="宋体"/>
          <w:sz w:val="24"/>
          <w:highlight w:val="white"/>
          <w:u w:val="single"/>
          <w:lang w:bidi="ar"/>
        </w:rPr>
        <w:t xml:space="preserve">        </w:t>
      </w:r>
      <w:r>
        <w:rPr>
          <w:rFonts w:hint="eastAsia" w:ascii="宋体" w:hAnsi="宋体" w:cs="宋体"/>
          <w:sz w:val="24"/>
          <w:highlight w:val="white"/>
          <w:lang w:bidi="ar"/>
        </w:rPr>
        <w:t>先生/女士：现任我单位</w:t>
      </w:r>
      <w:r>
        <w:rPr>
          <w:rFonts w:hint="eastAsia" w:ascii="宋体" w:hAnsi="宋体" w:cs="宋体"/>
          <w:sz w:val="24"/>
          <w:highlight w:val="white"/>
          <w:u w:val="single"/>
          <w:lang w:bidi="ar"/>
        </w:rPr>
        <w:t xml:space="preserve">        </w:t>
      </w:r>
      <w:r>
        <w:rPr>
          <w:rFonts w:hint="eastAsia" w:ascii="宋体" w:hAnsi="宋体" w:cs="宋体"/>
          <w:sz w:val="24"/>
          <w:highlight w:val="white"/>
          <w:lang w:bidi="ar"/>
        </w:rPr>
        <w:t>职务，为法定代表人，特此证明。</w:t>
      </w:r>
    </w:p>
    <w:p>
      <w:pPr>
        <w:spacing w:line="480" w:lineRule="exact"/>
        <w:ind w:firstLine="480"/>
        <w:rPr>
          <w:rFonts w:hint="eastAsia" w:ascii="宋体" w:hAnsi="宋体" w:cs="宋体"/>
          <w:sz w:val="24"/>
          <w:u w:val="single"/>
        </w:rPr>
      </w:pPr>
      <w:r>
        <w:rPr>
          <w:rFonts w:hint="eastAsia" w:ascii="宋体" w:hAnsi="宋体" w:cs="宋体"/>
          <w:sz w:val="24"/>
          <w:lang w:bidi="ar"/>
        </w:rPr>
        <w:t>身份证号码：</w:t>
      </w:r>
      <w:r>
        <w:rPr>
          <w:rFonts w:hint="eastAsia" w:ascii="宋体" w:hAnsi="宋体" w:cs="宋体"/>
          <w:sz w:val="24"/>
          <w:highlight w:val="white"/>
          <w:u w:val="single"/>
          <w:lang w:bidi="ar"/>
        </w:rPr>
        <w:t xml:space="preserve">                                               </w:t>
      </w:r>
    </w:p>
    <w:p>
      <w:pPr>
        <w:spacing w:line="480" w:lineRule="exact"/>
        <w:ind w:firstLine="480"/>
        <w:rPr>
          <w:rFonts w:eastAsia="仿宋_GB2312"/>
          <w:sz w:val="24"/>
        </w:rPr>
      </w:pPr>
    </w:p>
    <w:p>
      <w:pPr>
        <w:widowControl/>
        <w:spacing w:line="600" w:lineRule="exact"/>
        <w:ind w:firstLine="480" w:firstLineChars="200"/>
        <w:rPr>
          <w:rFonts w:ascii="仿宋_GB2312" w:eastAsia="仿宋_GB2312" w:cs="仿宋_GB2312"/>
          <w:b/>
          <w:sz w:val="24"/>
        </w:rPr>
      </w:pPr>
      <w:r>
        <w:rPr>
          <w:rFonts w:hint="eastAsia" w:ascii="仿宋_GB2312" w:eastAsia="仿宋_GB2312" w:cs="仿宋_GB2312"/>
          <w:b/>
          <w:sz w:val="24"/>
        </w:rPr>
        <w:t>注：提供法定代表人的身份证复印件并盖公章</w:t>
      </w:r>
    </w:p>
    <w:p>
      <w:pPr>
        <w:widowControl/>
        <w:spacing w:line="560" w:lineRule="exact"/>
        <w:jc w:val="left"/>
        <w:rPr>
          <w:rFonts w:hint="eastAsia" w:ascii="黑体" w:hAnsi="黑体" w:cs="黑体"/>
          <w:sz w:val="30"/>
          <w:szCs w:val="30"/>
        </w:rPr>
      </w:pPr>
      <w:r>
        <w:rPr>
          <w:rFonts w:hint="eastAsia" w:ascii="黑体" w:hAnsi="黑体" w:cs="黑体"/>
          <w:sz w:val="30"/>
          <w:szCs w:val="30"/>
          <w:lang w:val="en-GB"/>
        </w:rPr>
        <w:br w:type="page"/>
      </w:r>
      <w:r>
        <w:rPr>
          <w:rFonts w:hint="eastAsia" w:ascii="黑体" w:hAnsi="黑体" w:cs="黑体"/>
          <w:sz w:val="28"/>
          <w:szCs w:val="28"/>
        </w:rPr>
        <w:t>附件二：</w:t>
      </w:r>
    </w:p>
    <w:p>
      <w:pPr>
        <w:widowControl/>
        <w:spacing w:line="560" w:lineRule="exact"/>
        <w:jc w:val="center"/>
        <w:rPr>
          <w:rFonts w:ascii="宋体" w:cs="宋体"/>
          <w:b/>
          <w:sz w:val="32"/>
          <w:szCs w:val="32"/>
        </w:rPr>
      </w:pPr>
      <w:r>
        <w:rPr>
          <w:rFonts w:hint="eastAsia" w:ascii="宋体" w:cs="宋体"/>
          <w:b/>
          <w:sz w:val="32"/>
          <w:szCs w:val="32"/>
        </w:rPr>
        <w:t>授权委托书</w:t>
      </w:r>
    </w:p>
    <w:p>
      <w:pPr>
        <w:widowControl/>
        <w:spacing w:line="600" w:lineRule="exact"/>
        <w:rPr>
          <w:rFonts w:hint="eastAsia" w:ascii="方正大标宋简体" w:hAnsi="方正大标宋简体" w:eastAsia="方正大标宋简体" w:cs="方正大标宋简体"/>
          <w:sz w:val="32"/>
        </w:rPr>
      </w:pPr>
    </w:p>
    <w:p>
      <w:pPr>
        <w:widowControl/>
        <w:tabs>
          <w:tab w:val="left" w:pos="360"/>
        </w:tabs>
        <w:spacing w:line="360" w:lineRule="auto"/>
        <w:ind w:firstLine="480"/>
        <w:rPr>
          <w:rFonts w:hint="eastAsia" w:ascii="宋体" w:hAnsi="宋体" w:cs="宋体"/>
          <w:sz w:val="24"/>
        </w:rPr>
      </w:pPr>
      <w:r>
        <w:rPr>
          <w:rFonts w:hint="eastAsia" w:ascii="宋体" w:hAnsi="宋体" w:cs="宋体"/>
          <w:sz w:val="24"/>
        </w:rPr>
        <w:t>本授权书声明：____________（供应商名称）授权________________（被授权人的姓名）为我方就</w:t>
      </w:r>
      <w:r>
        <w:rPr>
          <w:rFonts w:hint="eastAsia" w:ascii="宋体" w:hAnsi="宋体" w:cs="宋体"/>
          <w:b/>
          <w:bCs/>
          <w:sz w:val="24"/>
          <w:u w:val="single"/>
        </w:rPr>
        <w:t>启东市城南小学小舞台设施设备采购设备</w:t>
      </w:r>
      <w:r>
        <w:rPr>
          <w:rFonts w:hint="eastAsia" w:ascii="宋体" w:hAnsi="宋体" w:cs="宋体"/>
          <w:sz w:val="24"/>
        </w:rPr>
        <w:t>项目采购活动的合法代理人，以本公司名义全权处理一切与该项目采购有关的事务。</w:t>
      </w:r>
    </w:p>
    <w:p>
      <w:pPr>
        <w:widowControl/>
        <w:tabs>
          <w:tab w:val="left" w:pos="360"/>
        </w:tabs>
        <w:spacing w:line="360" w:lineRule="auto"/>
        <w:ind w:firstLine="480"/>
        <w:rPr>
          <w:rFonts w:hint="eastAsia" w:ascii="宋体" w:hAnsi="宋体" w:cs="宋体"/>
          <w:sz w:val="24"/>
        </w:rPr>
      </w:pPr>
      <w:r>
        <w:rPr>
          <w:rFonts w:hint="eastAsia" w:ascii="宋体" w:hAnsi="宋体" w:cs="宋体"/>
          <w:sz w:val="24"/>
        </w:rPr>
        <w:t>本授权书于______年____月____日起生效，特此声明。</w:t>
      </w:r>
    </w:p>
    <w:p>
      <w:pPr>
        <w:widowControl/>
        <w:tabs>
          <w:tab w:val="left" w:pos="360"/>
        </w:tabs>
        <w:spacing w:line="360" w:lineRule="auto"/>
        <w:ind w:firstLine="480"/>
        <w:rPr>
          <w:rFonts w:hint="eastAsia" w:ascii="宋体" w:hAnsi="宋体" w:cs="宋体"/>
          <w:sz w:val="24"/>
        </w:rPr>
      </w:pPr>
      <w:r>
        <w:rPr>
          <w:rFonts w:hint="eastAsia" w:ascii="宋体" w:hAnsi="宋体" w:cs="宋体"/>
          <w:sz w:val="24"/>
        </w:rPr>
        <w:t>代理人（被授权人）：_______________________</w:t>
      </w:r>
    </w:p>
    <w:p>
      <w:pPr>
        <w:widowControl/>
        <w:tabs>
          <w:tab w:val="left" w:pos="360"/>
        </w:tabs>
        <w:spacing w:line="360" w:lineRule="auto"/>
        <w:ind w:firstLine="480"/>
        <w:rPr>
          <w:rFonts w:hint="eastAsia" w:ascii="宋体" w:hAnsi="宋体" w:cs="宋体"/>
          <w:sz w:val="24"/>
        </w:rPr>
      </w:pPr>
      <w:r>
        <w:rPr>
          <w:rFonts w:hint="eastAsia" w:ascii="宋体" w:hAnsi="宋体" w:cs="宋体"/>
          <w:sz w:val="24"/>
        </w:rPr>
        <w:t>单位名称：_____________________________________</w:t>
      </w:r>
    </w:p>
    <w:p>
      <w:pPr>
        <w:widowControl/>
        <w:tabs>
          <w:tab w:val="left" w:pos="360"/>
        </w:tabs>
        <w:spacing w:line="360" w:lineRule="auto"/>
        <w:ind w:firstLine="480"/>
        <w:rPr>
          <w:rFonts w:hint="eastAsia" w:ascii="宋体" w:hAnsi="宋体" w:cs="宋体"/>
          <w:sz w:val="24"/>
        </w:rPr>
      </w:pPr>
      <w:r>
        <w:rPr>
          <w:rFonts w:hint="eastAsia" w:ascii="宋体" w:hAnsi="宋体" w:cs="宋体"/>
          <w:sz w:val="24"/>
        </w:rPr>
        <w:t>授权单位盖章：_________________________________</w:t>
      </w:r>
    </w:p>
    <w:p>
      <w:pPr>
        <w:widowControl/>
        <w:tabs>
          <w:tab w:val="left" w:pos="360"/>
        </w:tabs>
        <w:spacing w:line="360" w:lineRule="auto"/>
        <w:ind w:firstLine="480"/>
        <w:rPr>
          <w:rFonts w:hint="eastAsia" w:ascii="宋体" w:hAnsi="宋体" w:cs="宋体"/>
          <w:sz w:val="24"/>
        </w:rPr>
      </w:pPr>
      <w:r>
        <w:rPr>
          <w:rFonts w:hint="eastAsia" w:ascii="宋体" w:hAnsi="宋体" w:cs="宋体"/>
          <w:sz w:val="24"/>
        </w:rPr>
        <w:t>单位名称：_____________________________________</w:t>
      </w:r>
    </w:p>
    <w:p>
      <w:pPr>
        <w:widowControl/>
        <w:tabs>
          <w:tab w:val="left" w:pos="360"/>
        </w:tabs>
        <w:spacing w:line="360" w:lineRule="auto"/>
        <w:ind w:firstLine="480"/>
        <w:rPr>
          <w:rFonts w:hint="eastAsia" w:ascii="宋体" w:hAnsi="宋体" w:cs="宋体"/>
          <w:sz w:val="24"/>
        </w:rPr>
      </w:pPr>
      <w:r>
        <w:rPr>
          <w:rFonts w:hint="eastAsia" w:ascii="宋体" w:hAnsi="宋体" w:cs="宋体"/>
          <w:sz w:val="24"/>
        </w:rPr>
        <w:t>地址：_____________________________________</w:t>
      </w:r>
    </w:p>
    <w:p>
      <w:pPr>
        <w:widowControl/>
        <w:tabs>
          <w:tab w:val="left" w:pos="360"/>
        </w:tabs>
        <w:spacing w:line="360" w:lineRule="auto"/>
        <w:ind w:firstLine="480"/>
        <w:rPr>
          <w:rFonts w:hint="eastAsia" w:ascii="宋体" w:hAnsi="宋体" w:cs="宋体"/>
          <w:sz w:val="24"/>
        </w:rPr>
      </w:pPr>
      <w:r>
        <w:rPr>
          <w:rFonts w:hint="eastAsia" w:ascii="宋体" w:hAnsi="宋体" w:cs="宋体"/>
          <w:sz w:val="24"/>
        </w:rPr>
        <w:t>日期：     年     月     日</w:t>
      </w:r>
    </w:p>
    <w:p>
      <w:pPr>
        <w:widowControl/>
        <w:spacing w:line="560" w:lineRule="atLeast"/>
        <w:jc w:val="left"/>
        <w:rPr>
          <w:rFonts w:hint="eastAsia" w:ascii="宋体" w:hAnsi="宋体"/>
          <w:kern w:val="0"/>
          <w:sz w:val="28"/>
          <w:szCs w:val="28"/>
        </w:rPr>
      </w:pPr>
      <w:r>
        <w:rPr>
          <w:rFonts w:hint="eastAsia" w:ascii="仿宋_GB2312" w:eastAsia="仿宋_GB2312" w:cs="仿宋_GB2312"/>
          <w:b/>
          <w:sz w:val="24"/>
        </w:rPr>
        <w:t>注：提供法定代表人的身份证复印件并盖公章</w:t>
      </w:r>
      <w:r>
        <w:rPr>
          <w:rFonts w:hint="eastAsia" w:ascii="宋体" w:hAnsi="宋体"/>
          <w:kern w:val="0"/>
          <w:sz w:val="20"/>
          <w:szCs w:val="21"/>
        </w:rPr>
        <w:br w:type="page"/>
      </w:r>
      <w:r>
        <w:rPr>
          <w:rFonts w:hint="eastAsia" w:ascii="宋体" w:hAnsi="宋体"/>
          <w:kern w:val="0"/>
          <w:sz w:val="28"/>
          <w:szCs w:val="28"/>
        </w:rPr>
        <w:t>附件三：</w:t>
      </w:r>
    </w:p>
    <w:p>
      <w:pPr>
        <w:spacing w:line="500" w:lineRule="exact"/>
        <w:jc w:val="center"/>
        <w:rPr>
          <w:rFonts w:hint="eastAsia" w:ascii="仿宋_GB2312" w:hAnsi="宋体" w:eastAsia="仿宋_GB2312"/>
          <w:b/>
          <w:sz w:val="32"/>
          <w:szCs w:val="32"/>
        </w:rPr>
      </w:pPr>
      <w:r>
        <w:rPr>
          <w:rFonts w:hint="eastAsia" w:ascii="宋体" w:hAnsi="宋体" w:cs="宋体"/>
          <w:b/>
          <w:sz w:val="32"/>
          <w:szCs w:val="32"/>
        </w:rPr>
        <w:t>质保承诺书</w:t>
      </w:r>
    </w:p>
    <w:p>
      <w:pPr>
        <w:snapToGrid w:val="0"/>
        <w:spacing w:before="156" w:after="156" w:line="360" w:lineRule="auto"/>
        <w:rPr>
          <w:rFonts w:hint="eastAsia" w:ascii="宋体" w:hAnsi="宋体" w:cs="宋体"/>
          <w:sz w:val="24"/>
        </w:rPr>
      </w:pPr>
      <w:r>
        <w:rPr>
          <w:rFonts w:hint="eastAsia" w:ascii="宋体" w:hAnsi="宋体" w:cs="宋体"/>
          <w:sz w:val="24"/>
        </w:rPr>
        <w:t>启东市城南小学：</w:t>
      </w:r>
    </w:p>
    <w:p>
      <w:pPr>
        <w:snapToGrid w:val="0"/>
        <w:spacing w:line="360" w:lineRule="auto"/>
        <w:ind w:firstLine="560"/>
        <w:rPr>
          <w:rFonts w:hint="eastAsia" w:ascii="宋体" w:hAnsi="宋体" w:cs="宋体"/>
          <w:sz w:val="24"/>
        </w:rPr>
      </w:pPr>
      <w:r>
        <w:rPr>
          <w:rFonts w:hint="eastAsia" w:ascii="宋体" w:hAnsi="宋体" w:cs="宋体"/>
          <w:sz w:val="24"/>
          <w:u w:val="single"/>
        </w:rPr>
        <w:t>（报价单位全称）</w:t>
      </w:r>
      <w:r>
        <w:rPr>
          <w:rFonts w:hint="eastAsia" w:ascii="宋体" w:hAnsi="宋体" w:cs="宋体"/>
          <w:sz w:val="24"/>
        </w:rPr>
        <w:t>授权</w:t>
      </w:r>
      <w:r>
        <w:rPr>
          <w:rFonts w:hint="eastAsia" w:ascii="宋体" w:hAnsi="宋体" w:cs="宋体"/>
          <w:sz w:val="24"/>
          <w:u w:val="single"/>
        </w:rPr>
        <w:t>（姓  名）（职  务）</w:t>
      </w:r>
      <w:r>
        <w:rPr>
          <w:rFonts w:hint="eastAsia" w:ascii="宋体" w:hAnsi="宋体" w:cs="宋体"/>
          <w:sz w:val="24"/>
        </w:rPr>
        <w:t>为全权代表，参加</w:t>
      </w:r>
      <w:r>
        <w:rPr>
          <w:rFonts w:hint="eastAsia" w:ascii="宋体" w:hAnsi="宋体" w:cs="宋体"/>
          <w:b/>
          <w:sz w:val="24"/>
          <w:u w:val="single"/>
        </w:rPr>
        <w:t>启东市城南小学小舞台设施设备采购项目</w:t>
      </w:r>
      <w:r>
        <w:rPr>
          <w:rFonts w:hint="eastAsia" w:ascii="宋体" w:hAnsi="宋体" w:cs="宋体"/>
          <w:sz w:val="24"/>
        </w:rPr>
        <w:t>询价的有关活动，并宣布同意如下：</w:t>
      </w:r>
    </w:p>
    <w:p>
      <w:pPr>
        <w:snapToGrid w:val="0"/>
        <w:spacing w:line="360" w:lineRule="auto"/>
        <w:ind w:firstLine="560"/>
        <w:rPr>
          <w:rFonts w:hint="eastAsia" w:ascii="宋体" w:hAnsi="宋体" w:cs="宋体"/>
          <w:sz w:val="24"/>
        </w:rPr>
      </w:pPr>
      <w:r>
        <w:rPr>
          <w:rFonts w:hint="eastAsia" w:ascii="宋体" w:hAnsi="宋体" w:cs="宋体"/>
          <w:sz w:val="24"/>
        </w:rPr>
        <w:t>1.我方承诺对本项目整体提供</w:t>
      </w:r>
      <w:r>
        <w:rPr>
          <w:rFonts w:hint="eastAsia" w:ascii="宋体" w:hAnsi="宋体" w:cs="宋体"/>
          <w:sz w:val="24"/>
          <w:u w:val="single"/>
        </w:rPr>
        <w:t xml:space="preserve"> 叁 </w:t>
      </w:r>
      <w:r>
        <w:rPr>
          <w:rFonts w:hint="eastAsia" w:ascii="宋体" w:hAnsi="宋体" w:cs="宋体"/>
          <w:bCs/>
          <w:sz w:val="24"/>
        </w:rPr>
        <w:t>年</w:t>
      </w:r>
      <w:r>
        <w:rPr>
          <w:rFonts w:hint="eastAsia" w:ascii="宋体" w:hAnsi="宋体" w:cs="宋体"/>
          <w:sz w:val="24"/>
        </w:rPr>
        <w:t>免费质保</w:t>
      </w:r>
      <w:r>
        <w:rPr>
          <w:rFonts w:hint="eastAsia" w:ascii="宋体" w:hAnsi="宋体" w:cs="宋体"/>
          <w:bCs/>
          <w:sz w:val="24"/>
        </w:rPr>
        <w:t>（原厂质保期高于叁年</w:t>
      </w:r>
      <w:r>
        <w:rPr>
          <w:rFonts w:hint="eastAsia" w:ascii="宋体" w:hAnsi="宋体" w:cs="宋体"/>
          <w:sz w:val="24"/>
        </w:rPr>
        <w:t>则按原厂承诺执行），并负责终身维修。</w:t>
      </w:r>
    </w:p>
    <w:p>
      <w:pPr>
        <w:snapToGrid w:val="0"/>
        <w:spacing w:line="360" w:lineRule="auto"/>
        <w:ind w:firstLine="560"/>
        <w:rPr>
          <w:rFonts w:hint="eastAsia" w:ascii="宋体" w:hAnsi="宋体" w:cs="宋体"/>
          <w:sz w:val="24"/>
        </w:rPr>
      </w:pPr>
      <w:r>
        <w:rPr>
          <w:rFonts w:hint="eastAsia" w:ascii="宋体" w:hAnsi="宋体" w:cs="宋体"/>
          <w:sz w:val="24"/>
        </w:rPr>
        <w:t>2.免费质保期内，同一商品、同一质量问题连续两次维修仍无法正常使用，我方无条件更换，更换后的货物质保期自更换之日起重新计算。</w:t>
      </w:r>
    </w:p>
    <w:p>
      <w:pPr>
        <w:snapToGrid w:val="0"/>
        <w:spacing w:line="360" w:lineRule="auto"/>
        <w:ind w:firstLine="560"/>
        <w:rPr>
          <w:rFonts w:hint="eastAsia" w:ascii="宋体" w:hAnsi="宋体" w:cs="宋体"/>
          <w:sz w:val="24"/>
        </w:rPr>
      </w:pPr>
      <w:r>
        <w:rPr>
          <w:rFonts w:hint="eastAsia" w:ascii="宋体" w:hAnsi="宋体" w:cs="宋体"/>
          <w:sz w:val="24"/>
        </w:rPr>
        <w:t>3.</w:t>
      </w:r>
      <w:r>
        <w:rPr>
          <w:rFonts w:hint="eastAsia" w:ascii="宋体" w:hAnsi="宋体" w:cs="宋体"/>
          <w:bCs/>
          <w:sz w:val="24"/>
        </w:rPr>
        <w:t>在免费质保期内，我方在接到贵单位电话通知后，</w:t>
      </w:r>
      <w:r>
        <w:rPr>
          <w:rFonts w:hint="eastAsia" w:ascii="宋体" w:hAnsi="宋体" w:cs="宋体"/>
          <w:sz w:val="24"/>
        </w:rPr>
        <w:t>在</w:t>
      </w:r>
      <w:r>
        <w:rPr>
          <w:rFonts w:hint="eastAsia" w:ascii="宋体" w:hAnsi="宋体" w:cs="宋体"/>
          <w:color w:val="000000"/>
          <w:sz w:val="24"/>
        </w:rPr>
        <w:t>8</w:t>
      </w:r>
      <w:r>
        <w:rPr>
          <w:rFonts w:hint="eastAsia" w:ascii="宋体" w:hAnsi="宋体" w:cs="宋体"/>
          <w:sz w:val="24"/>
        </w:rPr>
        <w:t>小时之内上门服务，并在4小时内负责修复。若无法现场修复，我方在24小时内提供备用设备，并于10日内完成原设备维修或同型号换新（若该型号已停产，新设备技术标准需不低于原设备）。</w:t>
      </w:r>
    </w:p>
    <w:p>
      <w:pPr>
        <w:snapToGrid w:val="0"/>
        <w:spacing w:line="360" w:lineRule="auto"/>
        <w:ind w:firstLine="560"/>
        <w:rPr>
          <w:rFonts w:hint="eastAsia" w:ascii="宋体" w:hAnsi="宋体" w:cs="宋体"/>
          <w:sz w:val="24"/>
        </w:rPr>
      </w:pPr>
      <w:r>
        <w:rPr>
          <w:rFonts w:hint="eastAsia" w:ascii="宋体" w:hAnsi="宋体" w:cs="宋体"/>
          <w:sz w:val="24"/>
        </w:rPr>
        <w:t>4.在交货时我方将提供产品的合格证和产品说明书，并在项目竣工后提供完整的技术资料文档。</w:t>
      </w:r>
    </w:p>
    <w:p>
      <w:pPr>
        <w:widowControl/>
        <w:tabs>
          <w:tab w:val="left" w:pos="360"/>
        </w:tabs>
        <w:snapToGrid w:val="0"/>
        <w:spacing w:line="360" w:lineRule="auto"/>
        <w:ind w:firstLine="480"/>
        <w:rPr>
          <w:rFonts w:hint="eastAsia" w:ascii="宋体" w:hAnsi="宋体" w:cs="宋体"/>
          <w:sz w:val="24"/>
        </w:rPr>
      </w:pPr>
    </w:p>
    <w:p>
      <w:pPr>
        <w:widowControl/>
        <w:tabs>
          <w:tab w:val="left" w:pos="360"/>
        </w:tabs>
        <w:snapToGrid w:val="0"/>
        <w:spacing w:line="360" w:lineRule="auto"/>
        <w:ind w:firstLine="480"/>
        <w:rPr>
          <w:rFonts w:hint="eastAsia" w:ascii="宋体" w:hAnsi="宋体" w:cs="宋体"/>
          <w:sz w:val="24"/>
        </w:rPr>
      </w:pPr>
      <w:r>
        <w:rPr>
          <w:rFonts w:hint="eastAsia" w:ascii="宋体" w:hAnsi="宋体" w:cs="宋体"/>
          <w:sz w:val="24"/>
        </w:rPr>
        <w:t>法定代表人或被授权人（签字或盖章）：</w:t>
      </w:r>
    </w:p>
    <w:p>
      <w:pPr>
        <w:widowControl/>
        <w:tabs>
          <w:tab w:val="left" w:pos="360"/>
        </w:tabs>
        <w:snapToGrid w:val="0"/>
        <w:spacing w:line="360" w:lineRule="auto"/>
        <w:ind w:firstLine="480"/>
        <w:rPr>
          <w:rFonts w:hint="eastAsia" w:ascii="宋体" w:hAnsi="宋体" w:cs="宋体"/>
          <w:sz w:val="24"/>
        </w:rPr>
      </w:pPr>
      <w:r>
        <w:rPr>
          <w:rFonts w:hint="eastAsia" w:ascii="宋体" w:hAnsi="宋体" w:cs="宋体"/>
          <w:sz w:val="24"/>
        </w:rPr>
        <w:t>单位名称（盖章）：</w:t>
      </w:r>
    </w:p>
    <w:p>
      <w:pPr>
        <w:widowControl/>
        <w:tabs>
          <w:tab w:val="left" w:pos="360"/>
        </w:tabs>
        <w:snapToGrid w:val="0"/>
        <w:spacing w:line="360" w:lineRule="auto"/>
        <w:ind w:firstLine="480"/>
        <w:rPr>
          <w:rFonts w:hint="eastAsia" w:ascii="宋体" w:hAnsi="宋体" w:cs="宋体"/>
          <w:sz w:val="24"/>
        </w:rPr>
      </w:pPr>
      <w:r>
        <w:rPr>
          <w:rFonts w:hint="eastAsia" w:ascii="宋体" w:hAnsi="宋体" w:cs="宋体"/>
          <w:sz w:val="24"/>
        </w:rPr>
        <w:t>年     月     日</w:t>
      </w:r>
    </w:p>
    <w:p>
      <w:pPr>
        <w:rPr>
          <w:rFonts w:hint="eastAsia" w:ascii="宋体" w:hAnsi="宋体" w:cs="宋体"/>
          <w:sz w:val="24"/>
        </w:rPr>
      </w:pPr>
      <w:r>
        <w:rPr>
          <w:rFonts w:hint="eastAsia" w:ascii="宋体" w:hAnsi="宋体" w:cs="宋体"/>
          <w:sz w:val="24"/>
        </w:rPr>
        <w:br w:type="page"/>
      </w:r>
    </w:p>
    <w:p>
      <w:pPr>
        <w:pStyle w:val="2"/>
        <w:spacing w:after="0"/>
        <w:rPr>
          <w:rFonts w:hint="eastAsia" w:ascii="宋体" w:hAnsi="宋体"/>
          <w:kern w:val="0"/>
          <w:sz w:val="28"/>
          <w:szCs w:val="28"/>
        </w:rPr>
      </w:pPr>
      <w:r>
        <w:rPr>
          <w:rFonts w:hint="eastAsia" w:ascii="宋体" w:hAnsi="宋体"/>
          <w:kern w:val="0"/>
          <w:sz w:val="28"/>
          <w:szCs w:val="28"/>
        </w:rPr>
        <w:t>附件四：</w:t>
      </w:r>
    </w:p>
    <w:p>
      <w:pPr>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启东市城南小学小舞台设施设备采购项目报价表</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16"/>
        <w:gridCol w:w="3467"/>
        <w:gridCol w:w="616"/>
        <w:gridCol w:w="616"/>
        <w:gridCol w:w="616"/>
        <w:gridCol w:w="716"/>
        <w:gridCol w:w="1216"/>
        <w:gridCol w:w="1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序号</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名称</w:t>
            </w: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品牌</w:t>
            </w: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型号</w:t>
            </w: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单位</w:t>
            </w: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数量</w:t>
            </w: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单价（元）</w:t>
            </w: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gridSpan w:val="2"/>
            <w:tcBorders>
              <w:tl2br w:val="nil"/>
              <w:tr2bl w:val="nil"/>
            </w:tcBorders>
            <w:shd w:val="clear" w:color="auto" w:fill="auto"/>
            <w:noWrap/>
            <w:vAlign w:val="center"/>
          </w:tcPr>
          <w:p>
            <w:pPr>
              <w:jc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一、LED显示系统</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全彩LED屏（p2.5屏）（核心产品）</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14.75</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2</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显示屏控制设备嵌入式软件</w:t>
            </w:r>
          </w:p>
        </w:tc>
        <w:tc>
          <w:tcPr>
            <w:tcW w:w="0" w:type="auto"/>
            <w:tcBorders>
              <w:tl2br w:val="nil"/>
              <w:tr2bl w:val="nil"/>
            </w:tcBorders>
            <w:shd w:val="clear" w:color="auto" w:fill="auto"/>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套</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3</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视频处理器</w:t>
            </w:r>
          </w:p>
        </w:tc>
        <w:tc>
          <w:tcPr>
            <w:tcW w:w="0" w:type="auto"/>
            <w:tcBorders>
              <w:tl2br w:val="nil"/>
              <w:tr2bl w:val="nil"/>
            </w:tcBorders>
            <w:shd w:val="clear" w:color="auto" w:fill="auto"/>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716" w:type="dxa"/>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4</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视频处理设备嵌入式软件</w:t>
            </w:r>
          </w:p>
        </w:tc>
        <w:tc>
          <w:tcPr>
            <w:tcW w:w="0" w:type="auto"/>
            <w:tcBorders>
              <w:tl2br w:val="nil"/>
              <w:tr2bl w:val="nil"/>
            </w:tcBorders>
            <w:shd w:val="clear" w:color="auto" w:fill="auto"/>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套</w:t>
            </w:r>
          </w:p>
        </w:tc>
        <w:tc>
          <w:tcPr>
            <w:tcW w:w="716" w:type="dxa"/>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5</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配电柜</w:t>
            </w:r>
          </w:p>
        </w:tc>
        <w:tc>
          <w:tcPr>
            <w:tcW w:w="0" w:type="auto"/>
            <w:tcBorders>
              <w:tl2br w:val="nil"/>
              <w:tr2bl w:val="nil"/>
            </w:tcBorders>
            <w:shd w:val="clear" w:color="auto" w:fill="auto"/>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716" w:type="dxa"/>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6</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安装结构</w:t>
            </w:r>
          </w:p>
        </w:tc>
        <w:tc>
          <w:tcPr>
            <w:tcW w:w="0" w:type="auto"/>
            <w:tcBorders>
              <w:tl2br w:val="nil"/>
              <w:tr2bl w:val="nil"/>
            </w:tcBorders>
            <w:shd w:val="clear" w:color="auto" w:fill="auto"/>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w:t>
            </w:r>
          </w:p>
        </w:tc>
        <w:tc>
          <w:tcPr>
            <w:tcW w:w="716" w:type="dxa"/>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14.75</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7</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强弱电材料动力电缆</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米</w:t>
            </w:r>
          </w:p>
        </w:tc>
        <w:tc>
          <w:tcPr>
            <w:tcW w:w="716" w:type="dxa"/>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100</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8</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电源线</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米</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210</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9</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网线</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米</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630</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10</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大屏铝板烤漆包面</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8</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11</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包边</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m</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16</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gridSpan w:val="2"/>
            <w:tcBorders>
              <w:tl2br w:val="nil"/>
              <w:tr2bl w:val="nil"/>
            </w:tcBorders>
            <w:shd w:val="clear" w:color="auto" w:fill="auto"/>
            <w:noWrap/>
            <w:vAlign w:val="center"/>
          </w:tcPr>
          <w:p>
            <w:pPr>
              <w:jc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二、扩声系统</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716" w:type="dxa"/>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专业音箱</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只</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2</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2</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支架</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只</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2</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3</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专业功放</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台</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4</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调音台</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台</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5</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音频处理器</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台</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6</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抑制器</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台</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7</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电源管理器</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台</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8</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无线话筒</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套</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9</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U段无线话筒</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套</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2</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10</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多媒体地插座</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只</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11</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机柜</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台</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12</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音频连接线</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根</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8</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13</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音频连接线</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根</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14</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音频连接线</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根</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15</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网线</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箱</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16</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其它附材</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批</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gridSpan w:val="2"/>
            <w:tcBorders>
              <w:tl2br w:val="nil"/>
              <w:tr2bl w:val="nil"/>
            </w:tcBorders>
            <w:shd w:val="clear" w:color="auto" w:fill="auto"/>
            <w:noWrap/>
            <w:vAlign w:val="center"/>
          </w:tcPr>
          <w:p>
            <w:pPr>
              <w:jc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三、灯光系统</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716" w:type="dxa"/>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影视灯</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5</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控台</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直通箱</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信号放大器</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辅材</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批</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gridSpan w:val="2"/>
            <w:tcBorders>
              <w:tl2br w:val="nil"/>
              <w:tr2bl w:val="nil"/>
            </w:tcBorders>
            <w:shd w:val="clear" w:color="auto" w:fill="auto"/>
            <w:noWrap/>
            <w:vAlign w:val="center"/>
          </w:tcPr>
          <w:p>
            <w:pPr>
              <w:jc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四、监控系统</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716" w:type="dxa"/>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400万枪机</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400万球机</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枪机支架</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个</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球机支架</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个</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硬盘录像机</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6</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6T硬盘</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7</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24口交换机</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8</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辅材</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批</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gridSpan w:val="2"/>
            <w:tcBorders>
              <w:tl2br w:val="nil"/>
              <w:tr2bl w:val="nil"/>
            </w:tcBorders>
            <w:shd w:val="clear" w:color="auto" w:fill="auto"/>
            <w:noWrap/>
            <w:vAlign w:val="center"/>
          </w:tcPr>
          <w:p>
            <w:pPr>
              <w:jc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五、装修</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716" w:type="dxa"/>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控制室</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间</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w:t>
            </w:r>
          </w:p>
        </w:tc>
        <w:tc>
          <w:tcPr>
            <w:tcW w:w="0" w:type="auto"/>
            <w:tcBorders>
              <w:tl2br w:val="nil"/>
              <w:tr2bl w:val="nil"/>
            </w:tcBorders>
            <w:shd w:val="clear" w:color="auto" w:fill="auto"/>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舞台</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套</w:t>
            </w:r>
          </w:p>
        </w:tc>
        <w:tc>
          <w:tcPr>
            <w:tcW w:w="716" w:type="dxa"/>
            <w:tcBorders>
              <w:tl2br w:val="nil"/>
              <w:tr2bl w:val="nil"/>
            </w:tcBorders>
            <w:shd w:val="clear" w:color="auto" w:fill="auto"/>
            <w:noWrap/>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kern w:val="0"/>
                <w:sz w:val="20"/>
                <w:szCs w:val="20"/>
                <w:lang w:bidi="ar"/>
              </w:rPr>
              <w:t>1</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0" w:type="auto"/>
            <w:gridSpan w:val="7"/>
            <w:tcBorders>
              <w:tl2br w:val="nil"/>
              <w:tr2bl w:val="nil"/>
            </w:tcBorders>
            <w:shd w:val="clear" w:color="auto" w:fill="auto"/>
            <w:noWrap/>
            <w:vAlign w:val="center"/>
          </w:tcPr>
          <w:p>
            <w:pPr>
              <w:jc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合计</w:t>
            </w:r>
          </w:p>
        </w:tc>
        <w:tc>
          <w:tcPr>
            <w:tcW w:w="0" w:type="auto"/>
            <w:tcBorders>
              <w:tl2br w:val="nil"/>
              <w:tr2bl w:val="nil"/>
            </w:tcBorders>
            <w:shd w:val="clear" w:color="auto" w:fill="auto"/>
            <w:noWrap/>
            <w:vAlign w:val="center"/>
          </w:tcPr>
          <w:p>
            <w:pPr>
              <w:jc w:val="center"/>
              <w:rPr>
                <w:rFonts w:hint="eastAsia" w:ascii="等线" w:hAnsi="等线" w:eastAsia="等线" w:cs="等线"/>
                <w:color w:val="000000"/>
                <w:sz w:val="20"/>
                <w:szCs w:val="20"/>
              </w:rPr>
            </w:pPr>
          </w:p>
        </w:tc>
      </w:tr>
    </w:tbl>
    <w:p>
      <w:pPr>
        <w:widowControl/>
        <w:snapToGrid w:val="0"/>
        <w:spacing w:line="360" w:lineRule="auto"/>
        <w:ind w:firstLine="480" w:firstLineChars="200"/>
        <w:rPr>
          <w:rFonts w:hint="eastAsia" w:ascii="宋体" w:hAnsi="宋体" w:cs="宋体"/>
          <w:color w:val="000000"/>
          <w:kern w:val="0"/>
          <w:sz w:val="24"/>
          <w:lang w:bidi="ar"/>
        </w:rPr>
      </w:pPr>
    </w:p>
    <w:p>
      <w:pPr>
        <w:widowControl/>
        <w:snapToGrid w:val="0"/>
        <w:spacing w:line="360" w:lineRule="auto"/>
        <w:ind w:firstLine="480" w:firstLineChars="200"/>
        <w:rPr>
          <w:kern w:val="0"/>
          <w:sz w:val="24"/>
          <w:u w:val="single"/>
          <w:lang w:bidi="ar"/>
        </w:rPr>
      </w:pPr>
      <w:r>
        <w:rPr>
          <w:rFonts w:hint="eastAsia" w:ascii="宋体" w:hAnsi="宋体" w:cs="宋体"/>
          <w:color w:val="000000"/>
          <w:kern w:val="0"/>
          <w:sz w:val="24"/>
          <w:lang w:bidi="ar"/>
        </w:rPr>
        <w:t>报价单位(盖章)：</w:t>
      </w:r>
      <w:r>
        <w:rPr>
          <w:rFonts w:hint="eastAsia" w:ascii="宋体" w:hAnsi="宋体" w:cs="宋体"/>
          <w:color w:val="000000"/>
          <w:kern w:val="0"/>
          <w:sz w:val="24"/>
          <w:u w:val="single"/>
          <w:lang w:bidi="ar"/>
        </w:rPr>
        <w:t xml:space="preserve">                           </w:t>
      </w:r>
    </w:p>
    <w:p>
      <w:pPr>
        <w:widowControl/>
        <w:snapToGrid w:val="0"/>
        <w:spacing w:line="360" w:lineRule="auto"/>
        <w:ind w:firstLine="480" w:firstLineChars="200"/>
        <w:rPr>
          <w:rFonts w:hint="eastAsia" w:ascii="宋体" w:hAnsi="宋体" w:cs="宋体"/>
          <w:color w:val="000000"/>
          <w:kern w:val="0"/>
          <w:sz w:val="24"/>
          <w:u w:val="single"/>
          <w:lang w:bidi="ar"/>
        </w:rPr>
      </w:pPr>
      <w:r>
        <w:rPr>
          <w:rFonts w:hint="eastAsia" w:ascii="宋体" w:hAnsi="宋体" w:cs="宋体"/>
          <w:color w:val="000000"/>
          <w:kern w:val="0"/>
          <w:sz w:val="24"/>
          <w:lang w:bidi="ar"/>
        </w:rPr>
        <w:t>联系人：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联系电话：</w:t>
      </w:r>
      <w:r>
        <w:rPr>
          <w:rFonts w:hint="eastAsia" w:ascii="宋体" w:hAnsi="宋体" w:cs="宋体"/>
          <w:color w:val="000000"/>
          <w:kern w:val="0"/>
          <w:sz w:val="24"/>
          <w:u w:val="single"/>
          <w:lang w:bidi="ar"/>
        </w:rPr>
        <w:t xml:space="preserve">             </w:t>
      </w:r>
    </w:p>
    <w:p>
      <w:pPr>
        <w:widowControl/>
        <w:snapToGrid w:val="0"/>
        <w:spacing w:line="360" w:lineRule="auto"/>
        <w:ind w:firstLine="480" w:firstLineChars="200"/>
        <w:rPr>
          <w:kern w:val="0"/>
          <w:sz w:val="24"/>
          <w:lang w:bidi="ar"/>
        </w:rPr>
      </w:pPr>
      <w:r>
        <w:rPr>
          <w:rFonts w:hint="eastAsia" w:ascii="宋体" w:hAnsi="宋体" w:cs="宋体"/>
          <w:color w:val="000000"/>
          <w:kern w:val="0"/>
          <w:sz w:val="24"/>
          <w:lang w:bidi="ar"/>
        </w:rPr>
        <w:t>日期：</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年</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月</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日</w:t>
      </w:r>
    </w:p>
    <w:p>
      <w:pPr>
        <w:pStyle w:val="2"/>
      </w:pPr>
    </w:p>
    <w:sectPr>
      <w:headerReference r:id="rId3" w:type="default"/>
      <w:footerReference r:id="rId4" w:type="default"/>
      <w:pgSz w:w="11915" w:h="16840"/>
      <w:pgMar w:top="1440" w:right="1417" w:bottom="1304" w:left="1587"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80</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h82U8gBAACeAwAADgAAAGRycy9lMm9Eb2MueG1srVPNjtMwEL4j8Q6W&#10;7zRpk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MwKQw9++f7t8uPX5edXtixX&#10;r5NCvceKCu88lcbhrRtob+Y4UjARH9pg0pcoMcqTvuervjBEJtOl9Wq9LiklKTc7hF88XPcB4ztw&#10;hiWj5oEeMOsqTh8wjqVzSepm3a3SOj+itn8FCHOMQN6C6XZiMk6crDjsh4ne3jVnYtfTJtTc0uJz&#10;pt9bEjotzWyE2dhPRuqI/s0x0hh5uoQ6QhGr5NCzZX7TiqW9+NPPVQ+/1f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4fNlPIAQAAng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NWVhM2EyOGJjZmM5M2Q4ZWE0YjE2ZTFiZTVkNWQifQ=="/>
  </w:docVars>
  <w:rsids>
    <w:rsidRoot w:val="72DA44FF"/>
    <w:rsid w:val="000031BB"/>
    <w:rsid w:val="000120F6"/>
    <w:rsid w:val="00013AEC"/>
    <w:rsid w:val="00030D94"/>
    <w:rsid w:val="0005603F"/>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6193"/>
    <w:rsid w:val="0012149F"/>
    <w:rsid w:val="00123BCF"/>
    <w:rsid w:val="0014136A"/>
    <w:rsid w:val="00151A61"/>
    <w:rsid w:val="00177C0D"/>
    <w:rsid w:val="00192D83"/>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64F4"/>
    <w:rsid w:val="00337586"/>
    <w:rsid w:val="00366601"/>
    <w:rsid w:val="00367F5D"/>
    <w:rsid w:val="00380875"/>
    <w:rsid w:val="003820DA"/>
    <w:rsid w:val="003A4DF6"/>
    <w:rsid w:val="003B0F20"/>
    <w:rsid w:val="003C03B5"/>
    <w:rsid w:val="003C130D"/>
    <w:rsid w:val="003C21FD"/>
    <w:rsid w:val="003C693E"/>
    <w:rsid w:val="003C76E6"/>
    <w:rsid w:val="003F4FD8"/>
    <w:rsid w:val="00421872"/>
    <w:rsid w:val="00433C8F"/>
    <w:rsid w:val="004366FE"/>
    <w:rsid w:val="004378CD"/>
    <w:rsid w:val="004444FD"/>
    <w:rsid w:val="0044663C"/>
    <w:rsid w:val="004541EF"/>
    <w:rsid w:val="004570AF"/>
    <w:rsid w:val="00460E4A"/>
    <w:rsid w:val="0047403B"/>
    <w:rsid w:val="00491D67"/>
    <w:rsid w:val="004A0780"/>
    <w:rsid w:val="004A7ADC"/>
    <w:rsid w:val="004C4933"/>
    <w:rsid w:val="004E278D"/>
    <w:rsid w:val="004E5643"/>
    <w:rsid w:val="004F6F7F"/>
    <w:rsid w:val="0050377F"/>
    <w:rsid w:val="00535E2F"/>
    <w:rsid w:val="0056629C"/>
    <w:rsid w:val="00580847"/>
    <w:rsid w:val="005827AC"/>
    <w:rsid w:val="00585220"/>
    <w:rsid w:val="00590012"/>
    <w:rsid w:val="005C5DCC"/>
    <w:rsid w:val="005D23AE"/>
    <w:rsid w:val="005D378A"/>
    <w:rsid w:val="005E605F"/>
    <w:rsid w:val="00602CBB"/>
    <w:rsid w:val="006050D1"/>
    <w:rsid w:val="006166DC"/>
    <w:rsid w:val="00624A21"/>
    <w:rsid w:val="00635D3A"/>
    <w:rsid w:val="00672CCF"/>
    <w:rsid w:val="0067318C"/>
    <w:rsid w:val="006910F6"/>
    <w:rsid w:val="00692B2D"/>
    <w:rsid w:val="006937C8"/>
    <w:rsid w:val="006A3707"/>
    <w:rsid w:val="006A76F6"/>
    <w:rsid w:val="006B111D"/>
    <w:rsid w:val="006B5AD4"/>
    <w:rsid w:val="006B7CD3"/>
    <w:rsid w:val="006C7881"/>
    <w:rsid w:val="006F435E"/>
    <w:rsid w:val="006F61CB"/>
    <w:rsid w:val="006F72CE"/>
    <w:rsid w:val="0071021D"/>
    <w:rsid w:val="00711944"/>
    <w:rsid w:val="00715C56"/>
    <w:rsid w:val="00734BD1"/>
    <w:rsid w:val="007412AA"/>
    <w:rsid w:val="00747FCA"/>
    <w:rsid w:val="00750D27"/>
    <w:rsid w:val="00751867"/>
    <w:rsid w:val="0076663F"/>
    <w:rsid w:val="00793C13"/>
    <w:rsid w:val="007C4F8B"/>
    <w:rsid w:val="007E4447"/>
    <w:rsid w:val="00803D68"/>
    <w:rsid w:val="008076E2"/>
    <w:rsid w:val="00810BD0"/>
    <w:rsid w:val="00814356"/>
    <w:rsid w:val="00852DE3"/>
    <w:rsid w:val="00893CDE"/>
    <w:rsid w:val="008B216E"/>
    <w:rsid w:val="008B5DEC"/>
    <w:rsid w:val="008D5924"/>
    <w:rsid w:val="008D7681"/>
    <w:rsid w:val="008F4E65"/>
    <w:rsid w:val="0091137A"/>
    <w:rsid w:val="00923838"/>
    <w:rsid w:val="009312BD"/>
    <w:rsid w:val="00975836"/>
    <w:rsid w:val="009937E8"/>
    <w:rsid w:val="009B79B1"/>
    <w:rsid w:val="009C0E7F"/>
    <w:rsid w:val="009D047A"/>
    <w:rsid w:val="009D5DA5"/>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818AF"/>
    <w:rsid w:val="00AD3E11"/>
    <w:rsid w:val="00AF5165"/>
    <w:rsid w:val="00B16617"/>
    <w:rsid w:val="00B61542"/>
    <w:rsid w:val="00B654EA"/>
    <w:rsid w:val="00B82506"/>
    <w:rsid w:val="00B9181B"/>
    <w:rsid w:val="00BA611D"/>
    <w:rsid w:val="00BE5D54"/>
    <w:rsid w:val="00BE6F5B"/>
    <w:rsid w:val="00C00A45"/>
    <w:rsid w:val="00C01D06"/>
    <w:rsid w:val="00C01E89"/>
    <w:rsid w:val="00C23DFA"/>
    <w:rsid w:val="00C26813"/>
    <w:rsid w:val="00C46100"/>
    <w:rsid w:val="00C57D84"/>
    <w:rsid w:val="00C85DF0"/>
    <w:rsid w:val="00CB17F4"/>
    <w:rsid w:val="00CE346F"/>
    <w:rsid w:val="00CF12CD"/>
    <w:rsid w:val="00D112D6"/>
    <w:rsid w:val="00D114FD"/>
    <w:rsid w:val="00D30BC0"/>
    <w:rsid w:val="00D343D9"/>
    <w:rsid w:val="00D3580A"/>
    <w:rsid w:val="00D42457"/>
    <w:rsid w:val="00D817F3"/>
    <w:rsid w:val="00D8449B"/>
    <w:rsid w:val="00D94BE9"/>
    <w:rsid w:val="00DA326C"/>
    <w:rsid w:val="00DB0445"/>
    <w:rsid w:val="00DB4CE7"/>
    <w:rsid w:val="00DD0017"/>
    <w:rsid w:val="00DD0B98"/>
    <w:rsid w:val="00DD6AE4"/>
    <w:rsid w:val="00DF7C9E"/>
    <w:rsid w:val="00E0598E"/>
    <w:rsid w:val="00E12985"/>
    <w:rsid w:val="00E16F7D"/>
    <w:rsid w:val="00E27C07"/>
    <w:rsid w:val="00E31FCA"/>
    <w:rsid w:val="00E56192"/>
    <w:rsid w:val="00E57C52"/>
    <w:rsid w:val="00E612F6"/>
    <w:rsid w:val="00E66E9B"/>
    <w:rsid w:val="00EA05C0"/>
    <w:rsid w:val="00EA3731"/>
    <w:rsid w:val="00EA4BC5"/>
    <w:rsid w:val="00EA5A08"/>
    <w:rsid w:val="00EB4B03"/>
    <w:rsid w:val="00EB7353"/>
    <w:rsid w:val="00EF5DB7"/>
    <w:rsid w:val="00F21BDD"/>
    <w:rsid w:val="00F34615"/>
    <w:rsid w:val="00F54BE6"/>
    <w:rsid w:val="00F7090D"/>
    <w:rsid w:val="00F93E2A"/>
    <w:rsid w:val="00FA778D"/>
    <w:rsid w:val="00FC35B2"/>
    <w:rsid w:val="00FE4037"/>
    <w:rsid w:val="00FF2CF6"/>
    <w:rsid w:val="00FF4D3F"/>
    <w:rsid w:val="00FF6AE3"/>
    <w:rsid w:val="011B466A"/>
    <w:rsid w:val="012A54F3"/>
    <w:rsid w:val="014D0B1B"/>
    <w:rsid w:val="01AA7D1B"/>
    <w:rsid w:val="01AF3ED6"/>
    <w:rsid w:val="01DF2B34"/>
    <w:rsid w:val="01F17356"/>
    <w:rsid w:val="0221497E"/>
    <w:rsid w:val="02411B93"/>
    <w:rsid w:val="025D08EA"/>
    <w:rsid w:val="027125E7"/>
    <w:rsid w:val="02D212D8"/>
    <w:rsid w:val="03863E70"/>
    <w:rsid w:val="03A3046B"/>
    <w:rsid w:val="040A2CF3"/>
    <w:rsid w:val="04231D23"/>
    <w:rsid w:val="04675E72"/>
    <w:rsid w:val="04951247"/>
    <w:rsid w:val="049525BD"/>
    <w:rsid w:val="04A15406"/>
    <w:rsid w:val="04A62A1C"/>
    <w:rsid w:val="04A8035C"/>
    <w:rsid w:val="04DE107D"/>
    <w:rsid w:val="04EE135E"/>
    <w:rsid w:val="051E6A56"/>
    <w:rsid w:val="05353DA0"/>
    <w:rsid w:val="054A784B"/>
    <w:rsid w:val="055204AE"/>
    <w:rsid w:val="05685F23"/>
    <w:rsid w:val="057B186A"/>
    <w:rsid w:val="0591547A"/>
    <w:rsid w:val="05976809"/>
    <w:rsid w:val="05EA04B2"/>
    <w:rsid w:val="060D4AB0"/>
    <w:rsid w:val="062A142B"/>
    <w:rsid w:val="062F07EF"/>
    <w:rsid w:val="06336531"/>
    <w:rsid w:val="06714D6C"/>
    <w:rsid w:val="06C0230E"/>
    <w:rsid w:val="06F207A1"/>
    <w:rsid w:val="06FA7309"/>
    <w:rsid w:val="075020E6"/>
    <w:rsid w:val="07585B24"/>
    <w:rsid w:val="075A2B50"/>
    <w:rsid w:val="078A58ED"/>
    <w:rsid w:val="08167EB9"/>
    <w:rsid w:val="081859DF"/>
    <w:rsid w:val="08297BEC"/>
    <w:rsid w:val="082F4AD6"/>
    <w:rsid w:val="083245C7"/>
    <w:rsid w:val="08430582"/>
    <w:rsid w:val="085A3487"/>
    <w:rsid w:val="0878647D"/>
    <w:rsid w:val="089963F4"/>
    <w:rsid w:val="08B651F8"/>
    <w:rsid w:val="08E73603"/>
    <w:rsid w:val="08EC29C7"/>
    <w:rsid w:val="093A1985"/>
    <w:rsid w:val="09491BC8"/>
    <w:rsid w:val="09646A02"/>
    <w:rsid w:val="09B62700"/>
    <w:rsid w:val="09D43B87"/>
    <w:rsid w:val="09E013D8"/>
    <w:rsid w:val="09E0172E"/>
    <w:rsid w:val="09F353A7"/>
    <w:rsid w:val="0A1026E6"/>
    <w:rsid w:val="0A2368BD"/>
    <w:rsid w:val="0A355414"/>
    <w:rsid w:val="0A5E78F5"/>
    <w:rsid w:val="0A690F49"/>
    <w:rsid w:val="0A821835"/>
    <w:rsid w:val="0A862501"/>
    <w:rsid w:val="0A894972"/>
    <w:rsid w:val="0ABB08A3"/>
    <w:rsid w:val="0ACE05D7"/>
    <w:rsid w:val="0AE0030A"/>
    <w:rsid w:val="0B3568A8"/>
    <w:rsid w:val="0B496E86"/>
    <w:rsid w:val="0B557398"/>
    <w:rsid w:val="0B56577A"/>
    <w:rsid w:val="0B685928"/>
    <w:rsid w:val="0B700E0C"/>
    <w:rsid w:val="0B7F1DFC"/>
    <w:rsid w:val="0BE502CE"/>
    <w:rsid w:val="0BE67BA2"/>
    <w:rsid w:val="0C1C35C4"/>
    <w:rsid w:val="0C460641"/>
    <w:rsid w:val="0C4C0FA5"/>
    <w:rsid w:val="0C550884"/>
    <w:rsid w:val="0C774C9E"/>
    <w:rsid w:val="0C7D22B4"/>
    <w:rsid w:val="0CA313D8"/>
    <w:rsid w:val="0CC32F3E"/>
    <w:rsid w:val="0CC41FE6"/>
    <w:rsid w:val="0D15073F"/>
    <w:rsid w:val="0D2D169C"/>
    <w:rsid w:val="0D474670"/>
    <w:rsid w:val="0D7C0F42"/>
    <w:rsid w:val="0D8E04F1"/>
    <w:rsid w:val="0DA96F8C"/>
    <w:rsid w:val="0DB440D0"/>
    <w:rsid w:val="0DE545B5"/>
    <w:rsid w:val="0E211365"/>
    <w:rsid w:val="0E281AD3"/>
    <w:rsid w:val="0E3B3D37"/>
    <w:rsid w:val="0E867A2B"/>
    <w:rsid w:val="0EC87A33"/>
    <w:rsid w:val="0EF10D38"/>
    <w:rsid w:val="0EF45FEF"/>
    <w:rsid w:val="0F0E3698"/>
    <w:rsid w:val="0F2904D1"/>
    <w:rsid w:val="0F9D4A1B"/>
    <w:rsid w:val="0FA1275E"/>
    <w:rsid w:val="0FBC1346"/>
    <w:rsid w:val="0FFC0273"/>
    <w:rsid w:val="100F6863"/>
    <w:rsid w:val="101F6CD7"/>
    <w:rsid w:val="106A2B50"/>
    <w:rsid w:val="107B45E5"/>
    <w:rsid w:val="107C30FC"/>
    <w:rsid w:val="10DE1449"/>
    <w:rsid w:val="11061C7C"/>
    <w:rsid w:val="11185E54"/>
    <w:rsid w:val="111E1B8C"/>
    <w:rsid w:val="1124023D"/>
    <w:rsid w:val="11465CA0"/>
    <w:rsid w:val="114A0BD3"/>
    <w:rsid w:val="115F642C"/>
    <w:rsid w:val="116E1E80"/>
    <w:rsid w:val="117B2B3A"/>
    <w:rsid w:val="118C4D48"/>
    <w:rsid w:val="11E42DD6"/>
    <w:rsid w:val="11FF551A"/>
    <w:rsid w:val="121A44CE"/>
    <w:rsid w:val="122B4561"/>
    <w:rsid w:val="12487CE3"/>
    <w:rsid w:val="125E66E4"/>
    <w:rsid w:val="127C39BF"/>
    <w:rsid w:val="128372B9"/>
    <w:rsid w:val="12A762DD"/>
    <w:rsid w:val="12E60488"/>
    <w:rsid w:val="131B7216"/>
    <w:rsid w:val="13255FEB"/>
    <w:rsid w:val="135C3EE8"/>
    <w:rsid w:val="13645F7C"/>
    <w:rsid w:val="13796CAC"/>
    <w:rsid w:val="13944495"/>
    <w:rsid w:val="13FF3EF7"/>
    <w:rsid w:val="14025795"/>
    <w:rsid w:val="14045069"/>
    <w:rsid w:val="14060DE1"/>
    <w:rsid w:val="14086E96"/>
    <w:rsid w:val="14105202"/>
    <w:rsid w:val="143771ED"/>
    <w:rsid w:val="14593E59"/>
    <w:rsid w:val="147C10A3"/>
    <w:rsid w:val="14952165"/>
    <w:rsid w:val="152E30D5"/>
    <w:rsid w:val="15A8272D"/>
    <w:rsid w:val="15B8423D"/>
    <w:rsid w:val="15BF3FFD"/>
    <w:rsid w:val="15CC70C4"/>
    <w:rsid w:val="16276709"/>
    <w:rsid w:val="16314110"/>
    <w:rsid w:val="164825DB"/>
    <w:rsid w:val="164976AB"/>
    <w:rsid w:val="165B6C6C"/>
    <w:rsid w:val="166E2C6E"/>
    <w:rsid w:val="16813FC1"/>
    <w:rsid w:val="170B670F"/>
    <w:rsid w:val="171E28E6"/>
    <w:rsid w:val="174165D4"/>
    <w:rsid w:val="176C2274"/>
    <w:rsid w:val="179130B8"/>
    <w:rsid w:val="17967F85"/>
    <w:rsid w:val="179D1EA6"/>
    <w:rsid w:val="17B500E2"/>
    <w:rsid w:val="17EC6540"/>
    <w:rsid w:val="18352A02"/>
    <w:rsid w:val="18357AA5"/>
    <w:rsid w:val="183D6D9C"/>
    <w:rsid w:val="187F4D45"/>
    <w:rsid w:val="189270E7"/>
    <w:rsid w:val="19113420"/>
    <w:rsid w:val="191856DA"/>
    <w:rsid w:val="19597C05"/>
    <w:rsid w:val="199E386A"/>
    <w:rsid w:val="19D340CF"/>
    <w:rsid w:val="19F94F44"/>
    <w:rsid w:val="1A3B49D3"/>
    <w:rsid w:val="1A4F2DB6"/>
    <w:rsid w:val="1A6C1BBA"/>
    <w:rsid w:val="1A840CB2"/>
    <w:rsid w:val="1A8854F8"/>
    <w:rsid w:val="1AB1581F"/>
    <w:rsid w:val="1AD339E7"/>
    <w:rsid w:val="1AE17EB2"/>
    <w:rsid w:val="1AE23C2A"/>
    <w:rsid w:val="1AF44089"/>
    <w:rsid w:val="1B0D514B"/>
    <w:rsid w:val="1B100797"/>
    <w:rsid w:val="1B1C713C"/>
    <w:rsid w:val="1B3A5814"/>
    <w:rsid w:val="1B525A3A"/>
    <w:rsid w:val="1BAF6111"/>
    <w:rsid w:val="1BD15BBA"/>
    <w:rsid w:val="1BDE43F2"/>
    <w:rsid w:val="1BF60EA2"/>
    <w:rsid w:val="1C101741"/>
    <w:rsid w:val="1C3D27D9"/>
    <w:rsid w:val="1C675F3D"/>
    <w:rsid w:val="1CC21F65"/>
    <w:rsid w:val="1CCD3758"/>
    <w:rsid w:val="1D061E52"/>
    <w:rsid w:val="1D305121"/>
    <w:rsid w:val="1D3A1AFC"/>
    <w:rsid w:val="1D42363E"/>
    <w:rsid w:val="1D507571"/>
    <w:rsid w:val="1D6512B9"/>
    <w:rsid w:val="1D8C2C2E"/>
    <w:rsid w:val="1DC97EE6"/>
    <w:rsid w:val="1DFE3E65"/>
    <w:rsid w:val="1E326C77"/>
    <w:rsid w:val="1E3B5B2B"/>
    <w:rsid w:val="1E524B92"/>
    <w:rsid w:val="1E7B23CC"/>
    <w:rsid w:val="1E854FF8"/>
    <w:rsid w:val="1E8C45D9"/>
    <w:rsid w:val="1EA82360"/>
    <w:rsid w:val="1EBF050A"/>
    <w:rsid w:val="1F022AED"/>
    <w:rsid w:val="1F234F3D"/>
    <w:rsid w:val="1F3C5FFF"/>
    <w:rsid w:val="1F464788"/>
    <w:rsid w:val="1F4B3C4B"/>
    <w:rsid w:val="1FA45952"/>
    <w:rsid w:val="1FA65675"/>
    <w:rsid w:val="1FFE5062"/>
    <w:rsid w:val="2004056C"/>
    <w:rsid w:val="20114408"/>
    <w:rsid w:val="2024799D"/>
    <w:rsid w:val="20801F1B"/>
    <w:rsid w:val="20847C5E"/>
    <w:rsid w:val="208E288A"/>
    <w:rsid w:val="20A2014B"/>
    <w:rsid w:val="20B816B5"/>
    <w:rsid w:val="20BD329F"/>
    <w:rsid w:val="210112AE"/>
    <w:rsid w:val="210D5718"/>
    <w:rsid w:val="21182154"/>
    <w:rsid w:val="2136082C"/>
    <w:rsid w:val="21411C9A"/>
    <w:rsid w:val="2155573C"/>
    <w:rsid w:val="2190618E"/>
    <w:rsid w:val="21A460DD"/>
    <w:rsid w:val="21DC4F15"/>
    <w:rsid w:val="220D6F29"/>
    <w:rsid w:val="221222D4"/>
    <w:rsid w:val="2245341D"/>
    <w:rsid w:val="224D2894"/>
    <w:rsid w:val="22593327"/>
    <w:rsid w:val="22993768"/>
    <w:rsid w:val="22A81D4C"/>
    <w:rsid w:val="22C036A0"/>
    <w:rsid w:val="22C93922"/>
    <w:rsid w:val="22F369D5"/>
    <w:rsid w:val="22F866E1"/>
    <w:rsid w:val="22FC48E1"/>
    <w:rsid w:val="23243032"/>
    <w:rsid w:val="233D2732"/>
    <w:rsid w:val="235D6544"/>
    <w:rsid w:val="23A97579"/>
    <w:rsid w:val="23C91E2B"/>
    <w:rsid w:val="23DA1943"/>
    <w:rsid w:val="23EE53EE"/>
    <w:rsid w:val="23FA45C1"/>
    <w:rsid w:val="240D1D18"/>
    <w:rsid w:val="24AF1021"/>
    <w:rsid w:val="24C148B0"/>
    <w:rsid w:val="24DD02AA"/>
    <w:rsid w:val="24F52D0A"/>
    <w:rsid w:val="250A26FB"/>
    <w:rsid w:val="253432D4"/>
    <w:rsid w:val="256F266F"/>
    <w:rsid w:val="259C5AEB"/>
    <w:rsid w:val="25A247EC"/>
    <w:rsid w:val="25B3069D"/>
    <w:rsid w:val="25C40AFC"/>
    <w:rsid w:val="26061132"/>
    <w:rsid w:val="260C3935"/>
    <w:rsid w:val="26243E26"/>
    <w:rsid w:val="2650413E"/>
    <w:rsid w:val="2685584E"/>
    <w:rsid w:val="268B161A"/>
    <w:rsid w:val="26B40B71"/>
    <w:rsid w:val="26B53690"/>
    <w:rsid w:val="26C50688"/>
    <w:rsid w:val="26D86E1B"/>
    <w:rsid w:val="26EC20B9"/>
    <w:rsid w:val="271B299E"/>
    <w:rsid w:val="272A0E33"/>
    <w:rsid w:val="275B2D9A"/>
    <w:rsid w:val="276205CD"/>
    <w:rsid w:val="27644345"/>
    <w:rsid w:val="27982240"/>
    <w:rsid w:val="27A02EA3"/>
    <w:rsid w:val="27E014F2"/>
    <w:rsid w:val="281C4C20"/>
    <w:rsid w:val="283D6665"/>
    <w:rsid w:val="2852419D"/>
    <w:rsid w:val="286001FB"/>
    <w:rsid w:val="28724840"/>
    <w:rsid w:val="288325A9"/>
    <w:rsid w:val="28FD7399"/>
    <w:rsid w:val="29283150"/>
    <w:rsid w:val="296C74E1"/>
    <w:rsid w:val="296D5007"/>
    <w:rsid w:val="297168A5"/>
    <w:rsid w:val="298962E5"/>
    <w:rsid w:val="299269F1"/>
    <w:rsid w:val="29950680"/>
    <w:rsid w:val="29AC3D81"/>
    <w:rsid w:val="29D137E8"/>
    <w:rsid w:val="29DD15B8"/>
    <w:rsid w:val="29E452C9"/>
    <w:rsid w:val="29F6324E"/>
    <w:rsid w:val="2A0B0AA8"/>
    <w:rsid w:val="2A1738F0"/>
    <w:rsid w:val="2ADC2293"/>
    <w:rsid w:val="2AE92B8B"/>
    <w:rsid w:val="2AF7102C"/>
    <w:rsid w:val="2AFD0A94"/>
    <w:rsid w:val="2B185933"/>
    <w:rsid w:val="2B82123D"/>
    <w:rsid w:val="2B990335"/>
    <w:rsid w:val="2BAF1907"/>
    <w:rsid w:val="2BC76778"/>
    <w:rsid w:val="2C0C0B07"/>
    <w:rsid w:val="2C251BC9"/>
    <w:rsid w:val="2C2F3578"/>
    <w:rsid w:val="2C311191"/>
    <w:rsid w:val="2C416D72"/>
    <w:rsid w:val="2C4209CD"/>
    <w:rsid w:val="2C5A7AC4"/>
    <w:rsid w:val="2C736DD8"/>
    <w:rsid w:val="2C837EB4"/>
    <w:rsid w:val="2CA376BD"/>
    <w:rsid w:val="2D016192"/>
    <w:rsid w:val="2D045C82"/>
    <w:rsid w:val="2D1658F5"/>
    <w:rsid w:val="2D3E1B7B"/>
    <w:rsid w:val="2D494239"/>
    <w:rsid w:val="2D5C5EFD"/>
    <w:rsid w:val="2D6501FC"/>
    <w:rsid w:val="2D86592F"/>
    <w:rsid w:val="2DA21723"/>
    <w:rsid w:val="2DA60AE7"/>
    <w:rsid w:val="2DB17BB8"/>
    <w:rsid w:val="2DBB4593"/>
    <w:rsid w:val="2DF90FEB"/>
    <w:rsid w:val="2E6C46A3"/>
    <w:rsid w:val="2E861327"/>
    <w:rsid w:val="2E9F3EB4"/>
    <w:rsid w:val="2EA72180"/>
    <w:rsid w:val="2ED33B5E"/>
    <w:rsid w:val="2ED937F0"/>
    <w:rsid w:val="2F5C288F"/>
    <w:rsid w:val="2F742938"/>
    <w:rsid w:val="2F7B047E"/>
    <w:rsid w:val="2F9C1554"/>
    <w:rsid w:val="2FAB0CE1"/>
    <w:rsid w:val="2FB27C17"/>
    <w:rsid w:val="2FC961C2"/>
    <w:rsid w:val="2FF40230"/>
    <w:rsid w:val="30607673"/>
    <w:rsid w:val="309612E7"/>
    <w:rsid w:val="30C96FC7"/>
    <w:rsid w:val="30D20571"/>
    <w:rsid w:val="30D36097"/>
    <w:rsid w:val="30FB127B"/>
    <w:rsid w:val="311346E6"/>
    <w:rsid w:val="31140B8A"/>
    <w:rsid w:val="31342FDA"/>
    <w:rsid w:val="3182062E"/>
    <w:rsid w:val="31842C04"/>
    <w:rsid w:val="31905D36"/>
    <w:rsid w:val="319B4CA7"/>
    <w:rsid w:val="31A517E2"/>
    <w:rsid w:val="31AD4B3A"/>
    <w:rsid w:val="31C4449A"/>
    <w:rsid w:val="31E56082"/>
    <w:rsid w:val="31F2254D"/>
    <w:rsid w:val="32145A07"/>
    <w:rsid w:val="323D7C6C"/>
    <w:rsid w:val="32456E89"/>
    <w:rsid w:val="324A4137"/>
    <w:rsid w:val="326A6587"/>
    <w:rsid w:val="32A61CB5"/>
    <w:rsid w:val="32D76501"/>
    <w:rsid w:val="32E12CEE"/>
    <w:rsid w:val="32E65D6C"/>
    <w:rsid w:val="32F36749"/>
    <w:rsid w:val="33150BE9"/>
    <w:rsid w:val="33721B98"/>
    <w:rsid w:val="33A65CE5"/>
    <w:rsid w:val="33C22EAC"/>
    <w:rsid w:val="33CA5530"/>
    <w:rsid w:val="33DC5263"/>
    <w:rsid w:val="33E60411"/>
    <w:rsid w:val="33F407FF"/>
    <w:rsid w:val="34040130"/>
    <w:rsid w:val="34140EA1"/>
    <w:rsid w:val="342F5CDB"/>
    <w:rsid w:val="34321327"/>
    <w:rsid w:val="34614666"/>
    <w:rsid w:val="348451A1"/>
    <w:rsid w:val="348879C7"/>
    <w:rsid w:val="349C3C37"/>
    <w:rsid w:val="34A15F56"/>
    <w:rsid w:val="34CC28BA"/>
    <w:rsid w:val="34EF0FC6"/>
    <w:rsid w:val="34F80BFA"/>
    <w:rsid w:val="353335A8"/>
    <w:rsid w:val="354E3F3E"/>
    <w:rsid w:val="356203CC"/>
    <w:rsid w:val="35A41DB0"/>
    <w:rsid w:val="35C52022"/>
    <w:rsid w:val="35CF1523"/>
    <w:rsid w:val="35EF72F8"/>
    <w:rsid w:val="361E2B75"/>
    <w:rsid w:val="368D0A96"/>
    <w:rsid w:val="36E0506A"/>
    <w:rsid w:val="37896C52"/>
    <w:rsid w:val="37AD13F0"/>
    <w:rsid w:val="37C11B7B"/>
    <w:rsid w:val="37DA5F5D"/>
    <w:rsid w:val="37F9175D"/>
    <w:rsid w:val="38072EB2"/>
    <w:rsid w:val="381274A5"/>
    <w:rsid w:val="3814321D"/>
    <w:rsid w:val="384D4565"/>
    <w:rsid w:val="386677F1"/>
    <w:rsid w:val="38A26A7B"/>
    <w:rsid w:val="38D50D1B"/>
    <w:rsid w:val="38E075A3"/>
    <w:rsid w:val="38FE5C7B"/>
    <w:rsid w:val="391536F1"/>
    <w:rsid w:val="394713D0"/>
    <w:rsid w:val="39E62997"/>
    <w:rsid w:val="39FA4695"/>
    <w:rsid w:val="39FA6443"/>
    <w:rsid w:val="3A100A68"/>
    <w:rsid w:val="3A15327D"/>
    <w:rsid w:val="3A157721"/>
    <w:rsid w:val="3A213691"/>
    <w:rsid w:val="3A7D77A0"/>
    <w:rsid w:val="3A8F302F"/>
    <w:rsid w:val="3AA23689"/>
    <w:rsid w:val="3AAC27E9"/>
    <w:rsid w:val="3AB26C10"/>
    <w:rsid w:val="3AB74334"/>
    <w:rsid w:val="3AC45F0F"/>
    <w:rsid w:val="3ACD1DA9"/>
    <w:rsid w:val="3B1F2605"/>
    <w:rsid w:val="3B9052B1"/>
    <w:rsid w:val="3BD74C8E"/>
    <w:rsid w:val="3BE50D48"/>
    <w:rsid w:val="3BE86E9B"/>
    <w:rsid w:val="3BF53076"/>
    <w:rsid w:val="3C035675"/>
    <w:rsid w:val="3C0B4511"/>
    <w:rsid w:val="3C2B1619"/>
    <w:rsid w:val="3C313FF4"/>
    <w:rsid w:val="3C3D6ABB"/>
    <w:rsid w:val="3C477110"/>
    <w:rsid w:val="3C6F136A"/>
    <w:rsid w:val="3C7945AF"/>
    <w:rsid w:val="3C940DD1"/>
    <w:rsid w:val="3C942B7F"/>
    <w:rsid w:val="3CAC46F6"/>
    <w:rsid w:val="3CAD59EE"/>
    <w:rsid w:val="3CCC056A"/>
    <w:rsid w:val="3CD3774B"/>
    <w:rsid w:val="3CEB6517"/>
    <w:rsid w:val="3CF7310E"/>
    <w:rsid w:val="3CFB49AC"/>
    <w:rsid w:val="3D4F4CF8"/>
    <w:rsid w:val="3D8F282E"/>
    <w:rsid w:val="3DA9265A"/>
    <w:rsid w:val="3DAA0180"/>
    <w:rsid w:val="3DB039E8"/>
    <w:rsid w:val="3DB41ED8"/>
    <w:rsid w:val="3DBB5DC7"/>
    <w:rsid w:val="3DE23C97"/>
    <w:rsid w:val="3E1F3398"/>
    <w:rsid w:val="3E5A3606"/>
    <w:rsid w:val="3E611D45"/>
    <w:rsid w:val="3E636CAD"/>
    <w:rsid w:val="3E6B5B61"/>
    <w:rsid w:val="3E8D0701"/>
    <w:rsid w:val="3E9924C6"/>
    <w:rsid w:val="3EA51C60"/>
    <w:rsid w:val="3F2A574E"/>
    <w:rsid w:val="3F2D1069"/>
    <w:rsid w:val="3F5F4168"/>
    <w:rsid w:val="3F8A0269"/>
    <w:rsid w:val="3FAB3A69"/>
    <w:rsid w:val="3FB35A12"/>
    <w:rsid w:val="3FB452E6"/>
    <w:rsid w:val="40041DC9"/>
    <w:rsid w:val="40267F92"/>
    <w:rsid w:val="405C7878"/>
    <w:rsid w:val="406158F8"/>
    <w:rsid w:val="40664832"/>
    <w:rsid w:val="40880C4C"/>
    <w:rsid w:val="408B4299"/>
    <w:rsid w:val="40953369"/>
    <w:rsid w:val="40A40D4F"/>
    <w:rsid w:val="40B732E0"/>
    <w:rsid w:val="40BA656D"/>
    <w:rsid w:val="40D23C76"/>
    <w:rsid w:val="40D914A8"/>
    <w:rsid w:val="40F36293"/>
    <w:rsid w:val="40F7192E"/>
    <w:rsid w:val="411249BA"/>
    <w:rsid w:val="413606A8"/>
    <w:rsid w:val="416E7E42"/>
    <w:rsid w:val="417A10C5"/>
    <w:rsid w:val="419B2E13"/>
    <w:rsid w:val="41B415CD"/>
    <w:rsid w:val="41D82FF7"/>
    <w:rsid w:val="42201879"/>
    <w:rsid w:val="422861CF"/>
    <w:rsid w:val="422F6EA6"/>
    <w:rsid w:val="42611755"/>
    <w:rsid w:val="4286740D"/>
    <w:rsid w:val="429733C9"/>
    <w:rsid w:val="42A46716"/>
    <w:rsid w:val="4324703D"/>
    <w:rsid w:val="43253ED4"/>
    <w:rsid w:val="43254A44"/>
    <w:rsid w:val="433904D4"/>
    <w:rsid w:val="43544E16"/>
    <w:rsid w:val="435A4607"/>
    <w:rsid w:val="43CC52F4"/>
    <w:rsid w:val="43D15478"/>
    <w:rsid w:val="43E066A9"/>
    <w:rsid w:val="43E22422"/>
    <w:rsid w:val="43E6432D"/>
    <w:rsid w:val="43FD36FF"/>
    <w:rsid w:val="440B0B14"/>
    <w:rsid w:val="443F11DE"/>
    <w:rsid w:val="44654E01"/>
    <w:rsid w:val="447D039C"/>
    <w:rsid w:val="4496320C"/>
    <w:rsid w:val="44A43B7B"/>
    <w:rsid w:val="44B1265C"/>
    <w:rsid w:val="45284A5E"/>
    <w:rsid w:val="45482758"/>
    <w:rsid w:val="455B7D36"/>
    <w:rsid w:val="45676B0B"/>
    <w:rsid w:val="456B6431"/>
    <w:rsid w:val="457F1EF2"/>
    <w:rsid w:val="45A46C77"/>
    <w:rsid w:val="45C1250B"/>
    <w:rsid w:val="45E2495B"/>
    <w:rsid w:val="462C2760"/>
    <w:rsid w:val="462F1B6A"/>
    <w:rsid w:val="46317690"/>
    <w:rsid w:val="4642364B"/>
    <w:rsid w:val="469320F9"/>
    <w:rsid w:val="46A81E16"/>
    <w:rsid w:val="46BF7BC8"/>
    <w:rsid w:val="46DF70EC"/>
    <w:rsid w:val="46E01A12"/>
    <w:rsid w:val="46F10BCE"/>
    <w:rsid w:val="476E730E"/>
    <w:rsid w:val="47874EA9"/>
    <w:rsid w:val="47A02DC8"/>
    <w:rsid w:val="47B44676"/>
    <w:rsid w:val="4803701A"/>
    <w:rsid w:val="480A548C"/>
    <w:rsid w:val="480F3951"/>
    <w:rsid w:val="48367B09"/>
    <w:rsid w:val="488E0DCA"/>
    <w:rsid w:val="48D83DF3"/>
    <w:rsid w:val="48DF1625"/>
    <w:rsid w:val="48F83920"/>
    <w:rsid w:val="48FD7CFE"/>
    <w:rsid w:val="491237A9"/>
    <w:rsid w:val="49452E20"/>
    <w:rsid w:val="49530312"/>
    <w:rsid w:val="49583186"/>
    <w:rsid w:val="496D4E83"/>
    <w:rsid w:val="49725FF6"/>
    <w:rsid w:val="49951CE4"/>
    <w:rsid w:val="49B77EAC"/>
    <w:rsid w:val="49C014D9"/>
    <w:rsid w:val="49C8668D"/>
    <w:rsid w:val="49ED64C9"/>
    <w:rsid w:val="4A873D23"/>
    <w:rsid w:val="4AA04DE4"/>
    <w:rsid w:val="4AA30431"/>
    <w:rsid w:val="4ADC5F0C"/>
    <w:rsid w:val="4AEE7440"/>
    <w:rsid w:val="4AF36E2F"/>
    <w:rsid w:val="4B240433"/>
    <w:rsid w:val="4B3C4B0D"/>
    <w:rsid w:val="4B48499E"/>
    <w:rsid w:val="4B4B6AFE"/>
    <w:rsid w:val="4B773D97"/>
    <w:rsid w:val="4B876D4C"/>
    <w:rsid w:val="4B95246F"/>
    <w:rsid w:val="4BB943B0"/>
    <w:rsid w:val="4BBF129A"/>
    <w:rsid w:val="4BC0573E"/>
    <w:rsid w:val="4BDB5372"/>
    <w:rsid w:val="4BE331DB"/>
    <w:rsid w:val="4C026B35"/>
    <w:rsid w:val="4C2F4672"/>
    <w:rsid w:val="4C7A32E7"/>
    <w:rsid w:val="4C9B3AB5"/>
    <w:rsid w:val="4CB2104D"/>
    <w:rsid w:val="4CBF59F6"/>
    <w:rsid w:val="4D05239A"/>
    <w:rsid w:val="4D447CA9"/>
    <w:rsid w:val="4D677E3B"/>
    <w:rsid w:val="4D6A3FBD"/>
    <w:rsid w:val="4D9A596F"/>
    <w:rsid w:val="4DC4703C"/>
    <w:rsid w:val="4E023E15"/>
    <w:rsid w:val="4E760336"/>
    <w:rsid w:val="4E790CDB"/>
    <w:rsid w:val="4EF842A3"/>
    <w:rsid w:val="4F02606E"/>
    <w:rsid w:val="4F100820"/>
    <w:rsid w:val="4F1638C7"/>
    <w:rsid w:val="4F5148FF"/>
    <w:rsid w:val="4F6E54B1"/>
    <w:rsid w:val="4F8545A9"/>
    <w:rsid w:val="4F90786D"/>
    <w:rsid w:val="4FA964E9"/>
    <w:rsid w:val="4FE52FD2"/>
    <w:rsid w:val="4FFF61DB"/>
    <w:rsid w:val="50175B49"/>
    <w:rsid w:val="502D711A"/>
    <w:rsid w:val="503E30D6"/>
    <w:rsid w:val="505C3C79"/>
    <w:rsid w:val="507A635B"/>
    <w:rsid w:val="508722C5"/>
    <w:rsid w:val="50AD289F"/>
    <w:rsid w:val="50B6598C"/>
    <w:rsid w:val="50C23E09"/>
    <w:rsid w:val="50D21A70"/>
    <w:rsid w:val="50D70E34"/>
    <w:rsid w:val="50DE0F5C"/>
    <w:rsid w:val="51334917"/>
    <w:rsid w:val="514207FD"/>
    <w:rsid w:val="51597A9B"/>
    <w:rsid w:val="5176064D"/>
    <w:rsid w:val="518632C5"/>
    <w:rsid w:val="51A2607D"/>
    <w:rsid w:val="51A73905"/>
    <w:rsid w:val="51B11685"/>
    <w:rsid w:val="51C13FBE"/>
    <w:rsid w:val="51C4760A"/>
    <w:rsid w:val="520F6DE4"/>
    <w:rsid w:val="52102850"/>
    <w:rsid w:val="52232583"/>
    <w:rsid w:val="522D179F"/>
    <w:rsid w:val="523B7A5A"/>
    <w:rsid w:val="52A31916"/>
    <w:rsid w:val="52A5743C"/>
    <w:rsid w:val="52C74869"/>
    <w:rsid w:val="53111CCF"/>
    <w:rsid w:val="53A616BE"/>
    <w:rsid w:val="53BC7CB1"/>
    <w:rsid w:val="53C9715A"/>
    <w:rsid w:val="53CA4C80"/>
    <w:rsid w:val="53DA1367"/>
    <w:rsid w:val="53DB2795"/>
    <w:rsid w:val="5402266C"/>
    <w:rsid w:val="54896BD1"/>
    <w:rsid w:val="54B95421"/>
    <w:rsid w:val="54C618EB"/>
    <w:rsid w:val="54DB230D"/>
    <w:rsid w:val="554210D4"/>
    <w:rsid w:val="5577389C"/>
    <w:rsid w:val="558E2E84"/>
    <w:rsid w:val="55944C0E"/>
    <w:rsid w:val="55A90FF1"/>
    <w:rsid w:val="56097CE2"/>
    <w:rsid w:val="56206DD9"/>
    <w:rsid w:val="569752EE"/>
    <w:rsid w:val="56F664B8"/>
    <w:rsid w:val="571B7CCD"/>
    <w:rsid w:val="571C1C97"/>
    <w:rsid w:val="574C257C"/>
    <w:rsid w:val="576D3087"/>
    <w:rsid w:val="57B343A9"/>
    <w:rsid w:val="57B974E6"/>
    <w:rsid w:val="57F66847"/>
    <w:rsid w:val="587B46E8"/>
    <w:rsid w:val="58823D7B"/>
    <w:rsid w:val="58D07C3F"/>
    <w:rsid w:val="58FC58DC"/>
    <w:rsid w:val="591A7082"/>
    <w:rsid w:val="593A06B5"/>
    <w:rsid w:val="595E0345"/>
    <w:rsid w:val="59611BE3"/>
    <w:rsid w:val="596C7895"/>
    <w:rsid w:val="599A6E9E"/>
    <w:rsid w:val="59CF4D9E"/>
    <w:rsid w:val="59DB1995"/>
    <w:rsid w:val="59FE2AD8"/>
    <w:rsid w:val="5A313AAA"/>
    <w:rsid w:val="5A366989"/>
    <w:rsid w:val="5A5D684E"/>
    <w:rsid w:val="5A655703"/>
    <w:rsid w:val="5A762450"/>
    <w:rsid w:val="5A7871E4"/>
    <w:rsid w:val="5A981634"/>
    <w:rsid w:val="5A9F6033"/>
    <w:rsid w:val="5AAF30B9"/>
    <w:rsid w:val="5AC35A6B"/>
    <w:rsid w:val="5AD76600"/>
    <w:rsid w:val="5B2829B8"/>
    <w:rsid w:val="5B392E17"/>
    <w:rsid w:val="5B4930DF"/>
    <w:rsid w:val="5B4D0671"/>
    <w:rsid w:val="5B5610DB"/>
    <w:rsid w:val="5B6E6265"/>
    <w:rsid w:val="5B7F4EBD"/>
    <w:rsid w:val="5B950584"/>
    <w:rsid w:val="5B991B08"/>
    <w:rsid w:val="5B9E2C7A"/>
    <w:rsid w:val="5BBC75A4"/>
    <w:rsid w:val="5BD111F4"/>
    <w:rsid w:val="5BF44F90"/>
    <w:rsid w:val="5C0E40B2"/>
    <w:rsid w:val="5C1E3DBB"/>
    <w:rsid w:val="5C31012F"/>
    <w:rsid w:val="5C367357"/>
    <w:rsid w:val="5CC86EA4"/>
    <w:rsid w:val="5CE5193F"/>
    <w:rsid w:val="5CF214D0"/>
    <w:rsid w:val="5CFD1AAD"/>
    <w:rsid w:val="5D221689"/>
    <w:rsid w:val="5D883BE2"/>
    <w:rsid w:val="5D9724E6"/>
    <w:rsid w:val="5DA652DB"/>
    <w:rsid w:val="5DAD5B3D"/>
    <w:rsid w:val="5DF72B16"/>
    <w:rsid w:val="5E23390B"/>
    <w:rsid w:val="5E3D507A"/>
    <w:rsid w:val="5E3E6996"/>
    <w:rsid w:val="5E543AC4"/>
    <w:rsid w:val="5E6957C1"/>
    <w:rsid w:val="5E7F4FE5"/>
    <w:rsid w:val="5EEB4428"/>
    <w:rsid w:val="5EF57055"/>
    <w:rsid w:val="5F155949"/>
    <w:rsid w:val="5F243677"/>
    <w:rsid w:val="5F3062DF"/>
    <w:rsid w:val="5F4A16A1"/>
    <w:rsid w:val="5F571ABE"/>
    <w:rsid w:val="5F5F6BC4"/>
    <w:rsid w:val="5F6E5059"/>
    <w:rsid w:val="5F957A86"/>
    <w:rsid w:val="5F9C69B7"/>
    <w:rsid w:val="5FBC5DC5"/>
    <w:rsid w:val="5FBE1B3D"/>
    <w:rsid w:val="5FEA46E0"/>
    <w:rsid w:val="60017C7C"/>
    <w:rsid w:val="60231201"/>
    <w:rsid w:val="603C0CB4"/>
    <w:rsid w:val="605E50CE"/>
    <w:rsid w:val="6093308E"/>
    <w:rsid w:val="60C70EC5"/>
    <w:rsid w:val="60D31618"/>
    <w:rsid w:val="61055F7F"/>
    <w:rsid w:val="6130766C"/>
    <w:rsid w:val="613F280A"/>
    <w:rsid w:val="615362B5"/>
    <w:rsid w:val="61722BDF"/>
    <w:rsid w:val="6186668A"/>
    <w:rsid w:val="61A82AA5"/>
    <w:rsid w:val="61DC7186"/>
    <w:rsid w:val="61E11B13"/>
    <w:rsid w:val="621F0086"/>
    <w:rsid w:val="623844F4"/>
    <w:rsid w:val="62491A44"/>
    <w:rsid w:val="624D0C1C"/>
    <w:rsid w:val="625A37BC"/>
    <w:rsid w:val="62766E03"/>
    <w:rsid w:val="629E17B2"/>
    <w:rsid w:val="62A019CE"/>
    <w:rsid w:val="62D11B87"/>
    <w:rsid w:val="63003CCD"/>
    <w:rsid w:val="63531F8D"/>
    <w:rsid w:val="638C227F"/>
    <w:rsid w:val="639B7CD8"/>
    <w:rsid w:val="63BC2837"/>
    <w:rsid w:val="63BD1701"/>
    <w:rsid w:val="63D336DD"/>
    <w:rsid w:val="63E43B3C"/>
    <w:rsid w:val="63E47698"/>
    <w:rsid w:val="63F01943"/>
    <w:rsid w:val="63F8122C"/>
    <w:rsid w:val="640F6E0B"/>
    <w:rsid w:val="64174B27"/>
    <w:rsid w:val="64256973"/>
    <w:rsid w:val="643C5726"/>
    <w:rsid w:val="645D4B3A"/>
    <w:rsid w:val="647E0EAE"/>
    <w:rsid w:val="64901CDF"/>
    <w:rsid w:val="64E102CB"/>
    <w:rsid w:val="64E12312"/>
    <w:rsid w:val="64EC4A56"/>
    <w:rsid w:val="64F34037"/>
    <w:rsid w:val="650A5824"/>
    <w:rsid w:val="651C76EC"/>
    <w:rsid w:val="65A34405"/>
    <w:rsid w:val="65AD7581"/>
    <w:rsid w:val="65C73794"/>
    <w:rsid w:val="65D5373C"/>
    <w:rsid w:val="65DB74FA"/>
    <w:rsid w:val="65FF6B92"/>
    <w:rsid w:val="6646288C"/>
    <w:rsid w:val="66495C69"/>
    <w:rsid w:val="664A5129"/>
    <w:rsid w:val="6650430E"/>
    <w:rsid w:val="66522FDF"/>
    <w:rsid w:val="66AF21DF"/>
    <w:rsid w:val="66D734E4"/>
    <w:rsid w:val="66D9725C"/>
    <w:rsid w:val="66E04A8F"/>
    <w:rsid w:val="670F7122"/>
    <w:rsid w:val="67114C48"/>
    <w:rsid w:val="6716400D"/>
    <w:rsid w:val="673812B4"/>
    <w:rsid w:val="67484511"/>
    <w:rsid w:val="67A71109"/>
    <w:rsid w:val="67A90456"/>
    <w:rsid w:val="67BC2278"/>
    <w:rsid w:val="67FA392E"/>
    <w:rsid w:val="67FD341E"/>
    <w:rsid w:val="68010AE7"/>
    <w:rsid w:val="68646FFA"/>
    <w:rsid w:val="687A3533"/>
    <w:rsid w:val="68802085"/>
    <w:rsid w:val="68A13DAA"/>
    <w:rsid w:val="68D96C19"/>
    <w:rsid w:val="68EF7BE3"/>
    <w:rsid w:val="690C1371"/>
    <w:rsid w:val="691E364C"/>
    <w:rsid w:val="69280027"/>
    <w:rsid w:val="692F7608"/>
    <w:rsid w:val="6937448D"/>
    <w:rsid w:val="69643755"/>
    <w:rsid w:val="697212E0"/>
    <w:rsid w:val="69B30239"/>
    <w:rsid w:val="69B35505"/>
    <w:rsid w:val="69B705EC"/>
    <w:rsid w:val="69C266CE"/>
    <w:rsid w:val="69E77EE2"/>
    <w:rsid w:val="6A510DDC"/>
    <w:rsid w:val="6A694D9B"/>
    <w:rsid w:val="6A6B28C1"/>
    <w:rsid w:val="6AA81420"/>
    <w:rsid w:val="6AF059AE"/>
    <w:rsid w:val="6B014FD4"/>
    <w:rsid w:val="6B1B7E43"/>
    <w:rsid w:val="6B442F1F"/>
    <w:rsid w:val="6B59096C"/>
    <w:rsid w:val="6B6537B4"/>
    <w:rsid w:val="6C0C59DE"/>
    <w:rsid w:val="6C0E5BFA"/>
    <w:rsid w:val="6C2E3BA6"/>
    <w:rsid w:val="6C4909E0"/>
    <w:rsid w:val="6CB73B9C"/>
    <w:rsid w:val="6CCB3AEB"/>
    <w:rsid w:val="6D254FA9"/>
    <w:rsid w:val="6D2F4CC8"/>
    <w:rsid w:val="6D45389E"/>
    <w:rsid w:val="6D7823DF"/>
    <w:rsid w:val="6D814F58"/>
    <w:rsid w:val="6DAC1227"/>
    <w:rsid w:val="6DEA61F3"/>
    <w:rsid w:val="6DEE7A91"/>
    <w:rsid w:val="6E245261"/>
    <w:rsid w:val="6E2F3C06"/>
    <w:rsid w:val="6E39717B"/>
    <w:rsid w:val="6E91041D"/>
    <w:rsid w:val="6E9F3C9F"/>
    <w:rsid w:val="6EDD18B4"/>
    <w:rsid w:val="6EFA0749"/>
    <w:rsid w:val="6F2474E3"/>
    <w:rsid w:val="6F2A2D4B"/>
    <w:rsid w:val="6F881ABD"/>
    <w:rsid w:val="6FB41C14"/>
    <w:rsid w:val="6FC3739D"/>
    <w:rsid w:val="6FCA2ACC"/>
    <w:rsid w:val="6FCC795E"/>
    <w:rsid w:val="700F08C0"/>
    <w:rsid w:val="7012220E"/>
    <w:rsid w:val="702707C4"/>
    <w:rsid w:val="703F2826"/>
    <w:rsid w:val="704F0ED7"/>
    <w:rsid w:val="704F7F89"/>
    <w:rsid w:val="705B714E"/>
    <w:rsid w:val="705D2CAC"/>
    <w:rsid w:val="706477E1"/>
    <w:rsid w:val="706F2E94"/>
    <w:rsid w:val="71184E25"/>
    <w:rsid w:val="711F6779"/>
    <w:rsid w:val="713E0F09"/>
    <w:rsid w:val="71502811"/>
    <w:rsid w:val="718C1A9B"/>
    <w:rsid w:val="718C2951"/>
    <w:rsid w:val="71933005"/>
    <w:rsid w:val="719721EE"/>
    <w:rsid w:val="71A04648"/>
    <w:rsid w:val="71D34078"/>
    <w:rsid w:val="72086C48"/>
    <w:rsid w:val="720C2BDC"/>
    <w:rsid w:val="72C05AE3"/>
    <w:rsid w:val="72D07765"/>
    <w:rsid w:val="72DA44FF"/>
    <w:rsid w:val="72EB15F3"/>
    <w:rsid w:val="735143C5"/>
    <w:rsid w:val="73527582"/>
    <w:rsid w:val="735F0AE9"/>
    <w:rsid w:val="73A119A4"/>
    <w:rsid w:val="73AB01D2"/>
    <w:rsid w:val="73C3376E"/>
    <w:rsid w:val="73CB43D1"/>
    <w:rsid w:val="73CB6DD9"/>
    <w:rsid w:val="73DC213A"/>
    <w:rsid w:val="73E01848"/>
    <w:rsid w:val="74116287"/>
    <w:rsid w:val="742762A4"/>
    <w:rsid w:val="74530058"/>
    <w:rsid w:val="74A649E1"/>
    <w:rsid w:val="74D15A17"/>
    <w:rsid w:val="74E22F5B"/>
    <w:rsid w:val="74E60521"/>
    <w:rsid w:val="75821800"/>
    <w:rsid w:val="7592164A"/>
    <w:rsid w:val="75D94B83"/>
    <w:rsid w:val="7601232C"/>
    <w:rsid w:val="76120362"/>
    <w:rsid w:val="765C7562"/>
    <w:rsid w:val="765E777E"/>
    <w:rsid w:val="76AD4308"/>
    <w:rsid w:val="76C23869"/>
    <w:rsid w:val="76D33CC8"/>
    <w:rsid w:val="76DF5D07"/>
    <w:rsid w:val="77037899"/>
    <w:rsid w:val="770B3462"/>
    <w:rsid w:val="776C7C79"/>
    <w:rsid w:val="77AB445A"/>
    <w:rsid w:val="77DC4DFE"/>
    <w:rsid w:val="77E05F19"/>
    <w:rsid w:val="77F739E6"/>
    <w:rsid w:val="78083F5D"/>
    <w:rsid w:val="781B5927"/>
    <w:rsid w:val="782B3690"/>
    <w:rsid w:val="78564BB1"/>
    <w:rsid w:val="786C7F30"/>
    <w:rsid w:val="78744ECD"/>
    <w:rsid w:val="7901354B"/>
    <w:rsid w:val="791165AD"/>
    <w:rsid w:val="79294073"/>
    <w:rsid w:val="79A147CE"/>
    <w:rsid w:val="79A74F98"/>
    <w:rsid w:val="79AD6A52"/>
    <w:rsid w:val="79B7342D"/>
    <w:rsid w:val="79E24222"/>
    <w:rsid w:val="7A24483B"/>
    <w:rsid w:val="7A2F16EC"/>
    <w:rsid w:val="7A49604F"/>
    <w:rsid w:val="7A5234EC"/>
    <w:rsid w:val="7A5A025C"/>
    <w:rsid w:val="7ACF18EE"/>
    <w:rsid w:val="7B000E04"/>
    <w:rsid w:val="7B046089"/>
    <w:rsid w:val="7B05634C"/>
    <w:rsid w:val="7B0E3521"/>
    <w:rsid w:val="7B252618"/>
    <w:rsid w:val="7B2F16E9"/>
    <w:rsid w:val="7BB52A0C"/>
    <w:rsid w:val="7BBD0AA3"/>
    <w:rsid w:val="7BC71922"/>
    <w:rsid w:val="7BEE5100"/>
    <w:rsid w:val="7C0C3FBA"/>
    <w:rsid w:val="7C100419"/>
    <w:rsid w:val="7C1F52BA"/>
    <w:rsid w:val="7C280612"/>
    <w:rsid w:val="7CB579CC"/>
    <w:rsid w:val="7CB974BC"/>
    <w:rsid w:val="7CE16A13"/>
    <w:rsid w:val="7CF95B0B"/>
    <w:rsid w:val="7D1D5C9D"/>
    <w:rsid w:val="7D252DA4"/>
    <w:rsid w:val="7D3E5C13"/>
    <w:rsid w:val="7D52346D"/>
    <w:rsid w:val="7D5471E5"/>
    <w:rsid w:val="7DB008BF"/>
    <w:rsid w:val="7DC4436B"/>
    <w:rsid w:val="7E064983"/>
    <w:rsid w:val="7E107779"/>
    <w:rsid w:val="7E751B09"/>
    <w:rsid w:val="7E7A79CD"/>
    <w:rsid w:val="7EB9502A"/>
    <w:rsid w:val="7EE97F06"/>
    <w:rsid w:val="7F1D01D6"/>
    <w:rsid w:val="7F5139D8"/>
    <w:rsid w:val="7F747428"/>
    <w:rsid w:val="7F9C051C"/>
    <w:rsid w:val="7FAB2D41"/>
    <w:rsid w:val="7FB81CAD"/>
    <w:rsid w:val="7FC41FE6"/>
    <w:rsid w:val="7FF4070C"/>
    <w:rsid w:val="B0ED968B"/>
    <w:rsid w:val="D7FA3A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9"/>
    <w:qFormat/>
    <w:uiPriority w:val="0"/>
    <w:pPr>
      <w:keepNext/>
      <w:keepLines/>
      <w:widowControl/>
      <w:adjustRightInd w:val="0"/>
      <w:snapToGrid w:val="0"/>
      <w:spacing w:line="500" w:lineRule="exact"/>
      <w:jc w:val="center"/>
      <w:outlineLvl w:val="0"/>
    </w:pPr>
    <w:rPr>
      <w:rFonts w:ascii="宋体" w:hAnsi="宋体" w:cs="宋体"/>
      <w:kern w:val="44"/>
      <w:sz w:val="36"/>
      <w:szCs w:val="36"/>
    </w:rPr>
  </w:style>
  <w:style w:type="paragraph" w:styleId="4">
    <w:name w:val="heading 2"/>
    <w:basedOn w:val="1"/>
    <w:next w:val="1"/>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5">
    <w:name w:val="heading 3"/>
    <w:basedOn w:val="1"/>
    <w:next w:val="1"/>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qFormat/>
    <w:uiPriority w:val="0"/>
    <w:pPr>
      <w:keepNext/>
      <w:jc w:val="center"/>
      <w:outlineLvl w:val="3"/>
    </w:pPr>
    <w:rPr>
      <w:rFonts w:eastAsia="新宋体"/>
      <w:kern w:val="0"/>
      <w:sz w:val="30"/>
      <w:szCs w:val="21"/>
    </w:rPr>
  </w:style>
  <w:style w:type="paragraph" w:styleId="7">
    <w:name w:val="heading 6"/>
    <w:basedOn w:val="1"/>
    <w:next w:val="8"/>
    <w:qFormat/>
    <w:uiPriority w:val="0"/>
    <w:pPr>
      <w:keepNext/>
      <w:jc w:val="center"/>
      <w:outlineLvl w:val="5"/>
    </w:pPr>
    <w:rPr>
      <w:b/>
      <w:kern w:val="0"/>
      <w:sz w:val="44"/>
      <w:szCs w:val="20"/>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0"/>
    </w:rPr>
  </w:style>
  <w:style w:type="paragraph" w:styleId="8">
    <w:name w:val="Normal Indent"/>
    <w:basedOn w:val="1"/>
    <w:qFormat/>
    <w:uiPriority w:val="0"/>
    <w:pPr>
      <w:ind w:firstLine="420"/>
    </w:pPr>
    <w:rPr>
      <w:rFonts w:ascii="Times New Roman" w:hAnsi="Times New Roman"/>
      <w:kern w:val="0"/>
      <w:sz w:val="20"/>
      <w:szCs w:val="20"/>
    </w:rPr>
  </w:style>
  <w:style w:type="paragraph" w:styleId="9">
    <w:name w:val="Document Map"/>
    <w:basedOn w:val="1"/>
    <w:link w:val="44"/>
    <w:semiHidden/>
    <w:unhideWhenUsed/>
    <w:qFormat/>
    <w:uiPriority w:val="0"/>
    <w:rPr>
      <w:rFonts w:ascii="Microsoft YaHei UI" w:eastAsia="Microsoft YaHei UI"/>
      <w:sz w:val="18"/>
      <w:szCs w:val="18"/>
    </w:rPr>
  </w:style>
  <w:style w:type="paragraph" w:styleId="10">
    <w:name w:val="Body Text Indent"/>
    <w:basedOn w:val="1"/>
    <w:qFormat/>
    <w:uiPriority w:val="0"/>
    <w:pPr>
      <w:ind w:left="420" w:leftChars="200"/>
    </w:pPr>
  </w:style>
  <w:style w:type="paragraph" w:styleId="11">
    <w:name w:val="index 4"/>
    <w:basedOn w:val="1"/>
    <w:next w:val="1"/>
    <w:unhideWhenUsed/>
    <w:qFormat/>
    <w:uiPriority w:val="99"/>
    <w:pPr>
      <w:ind w:left="600" w:leftChars="600"/>
    </w:pPr>
  </w:style>
  <w:style w:type="paragraph" w:styleId="12">
    <w:name w:val="Plain Text"/>
    <w:basedOn w:val="1"/>
    <w:next w:val="1"/>
    <w:qFormat/>
    <w:uiPriority w:val="0"/>
    <w:rPr>
      <w:rFonts w:hint="eastAsia" w:ascii="宋体" w:hAnsi="Courier New"/>
      <w:szCs w:val="20"/>
    </w:rPr>
  </w:style>
  <w:style w:type="paragraph" w:styleId="13">
    <w:name w:val="footer"/>
    <w:basedOn w:val="1"/>
    <w:link w:val="42"/>
    <w:qFormat/>
    <w:uiPriority w:val="99"/>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6">
    <w:name w:val="Body Text First Indent 2"/>
    <w:basedOn w:val="10"/>
    <w:next w:val="1"/>
    <w:qFormat/>
    <w:uiPriority w:val="0"/>
    <w:pPr>
      <w:spacing w:after="120"/>
      <w:ind w:firstLine="420" w:firstLineChars="200"/>
    </w:pPr>
    <w:rPr>
      <w:rFonts w:ascii="Times New Roman" w:hAnsi="Times New Roman"/>
      <w:szCs w:val="20"/>
    </w:rPr>
  </w:style>
  <w:style w:type="character" w:styleId="19">
    <w:name w:val="FollowedHyperlink"/>
    <w:qFormat/>
    <w:uiPriority w:val="0"/>
    <w:rPr>
      <w:color w:val="800080"/>
      <w:u w:val="none"/>
    </w:rPr>
  </w:style>
  <w:style w:type="character" w:styleId="20">
    <w:name w:val="HTML Definition"/>
    <w:basedOn w:val="18"/>
    <w:qFormat/>
    <w:uiPriority w:val="0"/>
  </w:style>
  <w:style w:type="character" w:styleId="21">
    <w:name w:val="HTML Typewriter"/>
    <w:basedOn w:val="18"/>
    <w:qFormat/>
    <w:uiPriority w:val="0"/>
    <w:rPr>
      <w:rFonts w:hint="default" w:ascii="monospace" w:hAnsi="monospace" w:eastAsia="monospace" w:cs="monospace"/>
      <w:sz w:val="20"/>
    </w:rPr>
  </w:style>
  <w:style w:type="character" w:styleId="22">
    <w:name w:val="HTML Acronym"/>
    <w:basedOn w:val="18"/>
    <w:qFormat/>
    <w:uiPriority w:val="0"/>
  </w:style>
  <w:style w:type="character" w:styleId="23">
    <w:name w:val="HTML Variable"/>
    <w:basedOn w:val="18"/>
    <w:qFormat/>
    <w:uiPriority w:val="0"/>
  </w:style>
  <w:style w:type="character" w:styleId="24">
    <w:name w:val="Hyperlink"/>
    <w:basedOn w:val="18"/>
    <w:qFormat/>
    <w:uiPriority w:val="0"/>
    <w:rPr>
      <w:color w:val="0000FF"/>
      <w:u w:val="none"/>
    </w:rPr>
  </w:style>
  <w:style w:type="character" w:styleId="25">
    <w:name w:val="HTML Code"/>
    <w:basedOn w:val="18"/>
    <w:qFormat/>
    <w:uiPriority w:val="0"/>
    <w:rPr>
      <w:rFonts w:ascii="monospace" w:hAnsi="monospace" w:eastAsia="monospace" w:cs="monospace"/>
      <w:sz w:val="20"/>
    </w:rPr>
  </w:style>
  <w:style w:type="character" w:styleId="26">
    <w:name w:val="HTML Cite"/>
    <w:basedOn w:val="18"/>
    <w:qFormat/>
    <w:uiPriority w:val="0"/>
  </w:style>
  <w:style w:type="character" w:styleId="27">
    <w:name w:val="HTML Keyboard"/>
    <w:basedOn w:val="18"/>
    <w:qFormat/>
    <w:uiPriority w:val="0"/>
    <w:rPr>
      <w:rFonts w:hint="default" w:ascii="monospace" w:hAnsi="monospace" w:eastAsia="monospace" w:cs="monospace"/>
      <w:sz w:val="20"/>
    </w:rPr>
  </w:style>
  <w:style w:type="character" w:styleId="28">
    <w:name w:val="HTML Sample"/>
    <w:basedOn w:val="18"/>
    <w:qFormat/>
    <w:uiPriority w:val="0"/>
    <w:rPr>
      <w:rFonts w:hint="default" w:ascii="monospace" w:hAnsi="monospace" w:eastAsia="monospace" w:cs="monospace"/>
    </w:rPr>
  </w:style>
  <w:style w:type="character" w:customStyle="1" w:styleId="29">
    <w:name w:val="标题 1 字符"/>
    <w:link w:val="3"/>
    <w:qFormat/>
    <w:uiPriority w:val="0"/>
    <w:rPr>
      <w:rFonts w:ascii="宋体" w:hAnsi="宋体" w:cs="宋体"/>
      <w:kern w:val="44"/>
      <w:sz w:val="36"/>
      <w:szCs w:val="36"/>
    </w:rPr>
  </w:style>
  <w:style w:type="paragraph" w:customStyle="1" w:styleId="30">
    <w:name w:val="正文正"/>
    <w:qFormat/>
    <w:uiPriority w:val="0"/>
    <w:pPr>
      <w:widowControl w:val="0"/>
      <w:spacing w:line="560" w:lineRule="exact"/>
      <w:ind w:firstLine="561"/>
      <w:jc w:val="both"/>
    </w:pPr>
    <w:rPr>
      <w:rFonts w:ascii="Times New Roman" w:hAnsi="Times New Roman" w:eastAsia="仿宋_GB2312" w:cs="Times New Roman"/>
      <w:kern w:val="2"/>
      <w:sz w:val="28"/>
      <w:szCs w:val="24"/>
      <w:lang w:val="en-US" w:eastAsia="zh-CN" w:bidi="ar-SA"/>
    </w:rPr>
  </w:style>
  <w:style w:type="paragraph" w:customStyle="1" w:styleId="31">
    <w:name w:val="*正文"/>
    <w:basedOn w:val="1"/>
    <w:qFormat/>
    <w:uiPriority w:val="0"/>
    <w:rPr>
      <w:rFonts w:ascii="宋体" w:hAnsi="宋体"/>
      <w:kern w:val="0"/>
    </w:rPr>
  </w:style>
  <w:style w:type="paragraph" w:customStyle="1" w:styleId="32">
    <w:name w:val="列出段落1"/>
    <w:basedOn w:val="1"/>
    <w:qFormat/>
    <w:uiPriority w:val="34"/>
    <w:pPr>
      <w:ind w:firstLine="420" w:firstLineChars="200"/>
    </w:pPr>
    <w:rPr>
      <w:szCs w:val="22"/>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二级目录"/>
    <w:basedOn w:val="1"/>
    <w:next w:val="1"/>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5">
    <w:name w:val="首行缩进"/>
    <w:basedOn w:val="1"/>
    <w:qFormat/>
    <w:uiPriority w:val="0"/>
    <w:pPr>
      <w:spacing w:line="360" w:lineRule="auto"/>
      <w:ind w:firstLine="480" w:firstLineChars="200"/>
    </w:pPr>
    <w:rPr>
      <w:rFonts w:ascii="Times New Roman" w:hAnsi="Times New Roman"/>
      <w:szCs w:val="20"/>
    </w:rPr>
  </w:style>
  <w:style w:type="character" w:customStyle="1" w:styleId="36">
    <w:name w:val="first-child"/>
    <w:basedOn w:val="18"/>
    <w:qFormat/>
    <w:uiPriority w:val="0"/>
  </w:style>
  <w:style w:type="character" w:customStyle="1" w:styleId="37">
    <w:name w:val="hover2"/>
    <w:basedOn w:val="18"/>
    <w:qFormat/>
    <w:uiPriority w:val="0"/>
    <w:rPr>
      <w:color w:val="5FB878"/>
    </w:rPr>
  </w:style>
  <w:style w:type="character" w:customStyle="1" w:styleId="38">
    <w:name w:val="hover3"/>
    <w:basedOn w:val="18"/>
    <w:qFormat/>
    <w:uiPriority w:val="0"/>
    <w:rPr>
      <w:color w:val="5FB878"/>
    </w:rPr>
  </w:style>
  <w:style w:type="character" w:customStyle="1" w:styleId="39">
    <w:name w:val="hover4"/>
    <w:basedOn w:val="18"/>
    <w:qFormat/>
    <w:uiPriority w:val="0"/>
    <w:rPr>
      <w:color w:val="FFFFFF"/>
    </w:rPr>
  </w:style>
  <w:style w:type="character" w:customStyle="1" w:styleId="40">
    <w:name w:val="layui-this"/>
    <w:basedOn w:val="18"/>
    <w:qFormat/>
    <w:uiPriority w:val="0"/>
    <w:rPr>
      <w:bdr w:val="single" w:color="EEEEEE" w:sz="6" w:space="0"/>
      <w:shd w:val="clear" w:color="auto" w:fill="FFFFFF"/>
    </w:rPr>
  </w:style>
  <w:style w:type="paragraph" w:customStyle="1" w:styleId="4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2">
    <w:name w:val="页脚 字符"/>
    <w:basedOn w:val="18"/>
    <w:link w:val="13"/>
    <w:qFormat/>
    <w:uiPriority w:val="99"/>
    <w:rPr>
      <w:rFonts w:ascii="Calibri" w:hAnsi="Calibri"/>
      <w:kern w:val="2"/>
      <w:sz w:val="18"/>
      <w:szCs w:val="24"/>
    </w:rPr>
  </w:style>
  <w:style w:type="paragraph" w:styleId="43">
    <w:name w:val="List Paragraph"/>
    <w:basedOn w:val="1"/>
    <w:qFormat/>
    <w:uiPriority w:val="99"/>
    <w:pPr>
      <w:ind w:firstLine="420" w:firstLineChars="200"/>
    </w:pPr>
  </w:style>
  <w:style w:type="character" w:customStyle="1" w:styleId="44">
    <w:name w:val="文档结构图 字符"/>
    <w:basedOn w:val="18"/>
    <w:link w:val="9"/>
    <w:semiHidden/>
    <w:qFormat/>
    <w:uiPriority w:val="0"/>
    <w:rPr>
      <w:rFonts w:ascii="Microsoft YaHei UI" w:hAnsi="Calibri" w:eastAsia="Microsoft YaHei UI"/>
      <w:kern w:val="2"/>
      <w:sz w:val="18"/>
      <w:szCs w:val="18"/>
    </w:rPr>
  </w:style>
  <w:style w:type="character" w:customStyle="1" w:styleId="45">
    <w:name w:val="font21"/>
    <w:basedOn w:val="18"/>
    <w:qFormat/>
    <w:uiPriority w:val="0"/>
    <w:rPr>
      <w:rFonts w:hint="eastAsia" w:ascii="微软雅黑" w:hAnsi="微软雅黑" w:eastAsia="微软雅黑" w:cs="微软雅黑"/>
      <w:color w:val="000000"/>
      <w:sz w:val="20"/>
      <w:szCs w:val="20"/>
      <w:u w:val="none"/>
    </w:rPr>
  </w:style>
  <w:style w:type="character" w:customStyle="1" w:styleId="46">
    <w:name w:val="font41"/>
    <w:basedOn w:val="18"/>
    <w:qFormat/>
    <w:uiPriority w:val="0"/>
    <w:rPr>
      <w:rFonts w:ascii="Arial" w:hAnsi="Arial" w:cs="Arial"/>
      <w:color w:val="000000"/>
      <w:sz w:val="20"/>
      <w:szCs w:val="20"/>
      <w:u w:val="none"/>
    </w:rPr>
  </w:style>
  <w:style w:type="character" w:customStyle="1" w:styleId="47">
    <w:name w:val="NormalCharacter"/>
    <w:qFormat/>
    <w:uiPriority w:val="99"/>
  </w:style>
  <w:style w:type="paragraph" w:customStyle="1" w:styleId="48">
    <w:name w:val="HtmlNormal"/>
    <w:basedOn w:val="1"/>
    <w:qFormat/>
    <w:uiPriority w:val="0"/>
    <w:pPr>
      <w:jc w:val="left"/>
    </w:pPr>
    <w:rPr>
      <w:kern w:val="0"/>
      <w:sz w:val="24"/>
    </w:rPr>
  </w:style>
  <w:style w:type="paragraph" w:customStyle="1" w:styleId="49">
    <w:name w:val="样式 正文格式 + 行距: 多倍行距 1.25 字行"/>
    <w:basedOn w:val="50"/>
    <w:qFormat/>
    <w:uiPriority w:val="0"/>
    <w:pPr>
      <w:spacing w:line="300" w:lineRule="auto"/>
    </w:pPr>
    <w:rPr>
      <w:rFonts w:cs="宋体"/>
    </w:rPr>
  </w:style>
  <w:style w:type="paragraph" w:customStyle="1" w:styleId="50">
    <w:name w:val="正文格式"/>
    <w:basedOn w:val="1"/>
    <w:qFormat/>
    <w:uiPriority w:val="0"/>
    <w:pPr>
      <w:widowControl/>
      <w:adjustRightInd w:val="0"/>
      <w:snapToGrid w:val="0"/>
      <w:spacing w:line="360" w:lineRule="atLeast"/>
      <w:ind w:firstLine="482"/>
      <w:textAlignment w:val="baseline"/>
    </w:pPr>
    <w:rPr>
      <w:kern w:val="0"/>
      <w:sz w:val="24"/>
      <w:szCs w:val="20"/>
    </w:rPr>
  </w:style>
  <w:style w:type="character" w:customStyle="1" w:styleId="51">
    <w:name w:val="font11"/>
    <w:basedOn w:val="18"/>
    <w:qFormat/>
    <w:uiPriority w:val="0"/>
    <w:rPr>
      <w:rFonts w:hint="eastAsia" w:ascii="宋体" w:hAnsi="宋体" w:eastAsia="宋体" w:cs="宋体"/>
      <w:color w:val="000000"/>
      <w:sz w:val="24"/>
      <w:szCs w:val="24"/>
      <w:u w:val="none"/>
    </w:rPr>
  </w:style>
  <w:style w:type="character" w:customStyle="1" w:styleId="52">
    <w:name w:val="font51"/>
    <w:qFormat/>
    <w:uiPriority w:val="0"/>
    <w:rPr>
      <w:rFonts w:hint="default" w:ascii="Times New Roman" w:hAnsi="Times New Roman" w:cs="Times New Roman"/>
      <w:b/>
      <w:bCs/>
      <w:color w:val="000000"/>
      <w:sz w:val="21"/>
      <w:szCs w:val="21"/>
      <w:u w:val="none"/>
    </w:rPr>
  </w:style>
  <w:style w:type="paragraph" w:customStyle="1" w:styleId="53">
    <w:name w:val="正文1"/>
    <w:basedOn w:val="1"/>
    <w:qFormat/>
    <w:uiPriority w:val="0"/>
    <w:pPr>
      <w:spacing w:line="560" w:lineRule="exact"/>
      <w:ind w:firstLine="200" w:firstLineChars="200"/>
    </w:pPr>
    <w:rPr>
      <w:rFonts w:ascii="仿宋_GB2312" w:hAnsi="仿宋_GB2312" w:eastAsia="仿宋_GB2312" w:cs="仿宋"/>
      <w:sz w:val="32"/>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5490</Words>
  <Characters>6323</Characters>
  <Lines>659</Lines>
  <Paragraphs>531</Paragraphs>
  <TotalTime>36</TotalTime>
  <ScaleCrop>false</ScaleCrop>
  <LinksUpToDate>false</LinksUpToDate>
  <CharactersWithSpaces>6410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2021-11-09T01:01:00Z</dcterms:created>
  <dc:creator>Administrator</dc:creator>
  <cp:lastModifiedBy>Lenovo</cp:lastModifiedBy>
  <cp:lastPrinted>2024-05-30T17:02:00Z</cp:lastPrinted>
  <dcterms:modified xsi:type="dcterms:W3CDTF">2025-04-24T00:32:03Z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4FB489DCC0504EF3B78895B6C3F9D189_13</vt:lpwstr>
  </property>
  <property fmtid="{D5CDD505-2E9C-101B-9397-08002B2CF9AE}" pid="4" name="KSOTemplateDocerSaveRecord">
    <vt:lpwstr>eyJoZGlkIjoiOGM3MzI1MTRkN2I3YTJmZDlkZWVhYjJmNjExNWNjZjQiLCJ1c2VySWQiOiIxNTYwMDYwNDM1In0=</vt:lpwstr>
  </property>
</Properties>
</file>