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启东市特殊教育学校录播教室采购项目</w:t>
      </w:r>
      <w:r>
        <w:rPr>
          <w:rFonts w:ascii="Times New Roman" w:hAnsi="Times New Roman" w:cs="Times New Roman"/>
          <w:b/>
          <w:bCs/>
          <w:sz w:val="28"/>
          <w:szCs w:val="28"/>
        </w:rPr>
        <w:t>市场询价公告</w:t>
      </w:r>
    </w:p>
    <w:p>
      <w:pPr>
        <w:widowControl/>
        <w:spacing w:line="360" w:lineRule="auto"/>
        <w:ind w:left="-178" w:leftChars="-85" w:right="-218" w:rightChars="-104" w:firstLine="677" w:firstLineChars="242"/>
        <w:jc w:val="left"/>
        <w:rPr>
          <w:rFonts w:hint="eastAsia"/>
          <w:sz w:val="28"/>
          <w:szCs w:val="28"/>
          <w:lang w:val="en-US" w:eastAsia="zh-CN"/>
        </w:rPr>
      </w:pPr>
      <w:r>
        <w:rPr>
          <w:rFonts w:hint="eastAsia" w:ascii="宋体" w:hAnsi="宋体" w:eastAsia="宋体" w:cs="宋体"/>
          <w:sz w:val="28"/>
          <w:szCs w:val="28"/>
          <w:lang w:val="en-US" w:eastAsia="zh-CN"/>
        </w:rPr>
        <w:t>启东市特殊教育学校</w:t>
      </w:r>
      <w:r>
        <w:rPr>
          <w:rFonts w:hint="eastAsia" w:ascii="宋体" w:hAnsi="宋体" w:cs="仿宋"/>
          <w:color w:val="333333"/>
          <w:kern w:val="0"/>
          <w:sz w:val="28"/>
          <w:szCs w:val="28"/>
          <w:shd w:val="clear" w:color="auto" w:fill="FFFFFF"/>
        </w:rPr>
        <w:t>根据启东市政府采购管理的有关规定，就</w:t>
      </w:r>
      <w:r>
        <w:rPr>
          <w:rFonts w:hint="eastAsia" w:ascii="宋体" w:hAnsi="宋体" w:eastAsia="宋体" w:cs="宋体"/>
          <w:sz w:val="28"/>
          <w:szCs w:val="28"/>
          <w:lang w:val="en-US" w:eastAsia="zh-CN"/>
        </w:rPr>
        <w:t>启东市特殊教育学校录播教室采购项目</w:t>
      </w:r>
      <w:r>
        <w:rPr>
          <w:rFonts w:hint="eastAsia" w:ascii="宋体" w:hAnsi="宋体" w:cs="仿宋"/>
          <w:color w:val="333333"/>
          <w:kern w:val="0"/>
          <w:sz w:val="28"/>
          <w:szCs w:val="28"/>
          <w:shd w:val="clear" w:color="auto" w:fill="FFFFFF"/>
        </w:rPr>
        <w:t>进行进行市场询价调研 (详细内容见下表)。</w:t>
      </w:r>
    </w:p>
    <w:p>
      <w:pPr>
        <w:pageBreakBefore w:val="0"/>
        <w:numPr>
          <w:ilvl w:val="0"/>
          <w:numId w:val="0"/>
        </w:numPr>
        <w:tabs>
          <w:tab w:val="left" w:pos="1050"/>
        </w:tabs>
        <w:kinsoku/>
        <w:wordWrap/>
        <w:overflowPunct/>
        <w:topLinePunct w:val="0"/>
        <w:bidi w:val="0"/>
        <w:adjustRightInd/>
        <w:snapToGrid/>
        <w:spacing w:line="400" w:lineRule="exact"/>
        <w:ind w:left="-199" w:leftChars="-95" w:firstLine="514" w:firstLineChars="183"/>
        <w:jc w:val="left"/>
        <w:rPr>
          <w:rFonts w:hint="eastAsia" w:ascii="宋体" w:hAnsi="宋体" w:eastAsia="宋体" w:cs="宋体"/>
          <w:b/>
          <w:bCs/>
          <w:sz w:val="28"/>
          <w:szCs w:val="28"/>
          <w:lang w:val="zh-CN" w:eastAsia="zh-CN"/>
        </w:rPr>
      </w:pPr>
      <w:r>
        <w:rPr>
          <w:rFonts w:hint="eastAsia" w:ascii="宋体" w:hAnsi="宋体" w:eastAsia="宋体" w:cs="宋体"/>
          <w:b/>
          <w:bCs/>
          <w:sz w:val="28"/>
          <w:szCs w:val="28"/>
          <w:lang w:val="en-US" w:eastAsia="zh-CN"/>
        </w:rPr>
        <w:t>一、采购内容：</w:t>
      </w:r>
      <w:bookmarkStart w:id="0" w:name="_Toc20050"/>
      <w:bookmarkStart w:id="1" w:name="_Toc421519552"/>
    </w:p>
    <w:tbl>
      <w:tblPr>
        <w:tblStyle w:val="18"/>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02"/>
        <w:gridCol w:w="639"/>
        <w:gridCol w:w="894"/>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84" w:type="dxa"/>
            <w:gridSpan w:val="5"/>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一、</w:t>
            </w:r>
            <w:r>
              <w:rPr>
                <w:rFonts w:hint="eastAsia" w:ascii="宋体" w:hAnsi="宋体" w:eastAsia="宋体" w:cs="宋体"/>
                <w:b/>
                <w:bCs/>
                <w:color w:val="000000"/>
                <w:kern w:val="0"/>
                <w:sz w:val="24"/>
                <w:szCs w:val="24"/>
                <w:lang w:val="en-US" w:eastAsia="zh-CN"/>
              </w:rPr>
              <w:t>录播设备部分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6" w:type="dxa"/>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02"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货物（服务）具体名称</w:t>
            </w:r>
          </w:p>
        </w:tc>
        <w:tc>
          <w:tcPr>
            <w:tcW w:w="639"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894"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5553"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嵌入式高清互动录播主机</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一.整体设计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功能设计：要求主机功能高度集成化，需具备录制、导播、自动跟踪、存储、点播、互动等多功能功于一体，无需额外增加跟踪主机、互动主机等其他主机。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3.应具有嵌入式低功耗环保特性，需采用不高于DC36V安全电压供电，整机正常工作状态下功耗不超过25W。</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4.低噪声设计：要求所投录播主机产生噪声最大值≤20dB(A)。</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5.平台对接：要求支持无缝对接视频资源管理应用平台，实现主机录制生成的视频文件自动上传平台归档。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二.主机性能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1.视频输入输出：具备高清视频输入接口3G-SDI in≥4、HDMI in≥2；高清输出接口HDMI out≥3；且采集和输出分辨率均支持1080P@30fps。</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2.视频编解码：支持</w:t>
            </w:r>
            <w:r>
              <w:rPr>
                <w:rFonts w:hint="eastAsia" w:ascii="宋体" w:hAnsi="宋体" w:eastAsia="宋体" w:cs="宋体"/>
                <w:color w:val="000000" w:themeColor="text1"/>
                <w:kern w:val="0"/>
                <w:sz w:val="24"/>
                <w:szCs w:val="24"/>
                <w14:textFill>
                  <w14:solidFill>
                    <w14:schemeClr w14:val="tx1"/>
                  </w14:solidFill>
                </w14:textFill>
              </w:rPr>
              <w:t>标准H.265和H.264两种视频编码协议，要求支持1080P30fps、720P30fps分辨率格式编解码。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3.POC一线通：支持连接摄像机与主机之间通过一根SDI线进行供电、控制、视频信号同传，不接受使用转接器的方式。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4.音频输入输出：具备数字音频输入接口Digital mic≥6、线性音频输入接口Line in≥2；线性音频输出接口Line out≥2。</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5.音频编解码：采用AAC音频编解码协议标准，并支持音频处理功能。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6.日常音频环出：支持主机在通电关机或休眠状态下，仍能按照预设置完成音频信号的输入环出，实现开展日常授课时（不录制、互动等），仍能完成麦克风、电脑等教学音频环出应用且无需重新调整线路。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7.网络接入：具备标准RJ45网络接口，支持10/100/1000M网络自适应。并要求支持IPv4、IPv6双协议栈。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8.录播主机双向互动过程中，在5Mbps带宽下可实现1080P@30FPS和1080P@60FPS画质。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9.录播主机双向互动过程中，在系统总丢包率≤20%的网络环境下，视频清晰无破损，语音清晰连贯。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6"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录播管理软件</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1.整体设计：采用B/S架构设计，支持主流浏览器直接访问录播主机进行管理。实现跟踪管理、录像管理、用户管理、版本管理、参数管理等各种应用功能的整合管理。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2.跟踪管理：基于图像识别跟踪拍摄，支持多种逻辑跟踪技术，支持教师特写和全景画面切换跟踪，支持学生起立回答问题特写跟踪，支持板书跟踪。支持电脑课件信号自动检测跟踪。</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3.硬盘管理：支持硬盘格式化功能，支持对设备异常断电、宕机造成的损坏视频文件进行修复。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4.版本管理：支持在线升级与系统授权，可查询录播主机的设备型号、版本信息、机身号。</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5.互动管理：支持通过通讯录选择互动录播并“一键式”呼叫创建互动房间，支持通过会议号和会议密码直接加入已创建的互动房间。</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互动通讯录管理：支持查询互动云系统的通讯录数据，查询内容包括所有已在互动云系统注册的录播账号、录播昵称。支持分级筛选查询互动录播设备。支持“关键字”检索功能，通过录播账号、昵称快速查找到互动录播设备。</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8.互动网络管理：支持网络检测功能，测试录播设备与互动服务器之前的网络通讯情况，包括上下行丢包率数据、带宽数据。互动应用支持网络自适应功能，互动画面中可叠加显示各互动点的视频码流和丢包率。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录播导播软件</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1.导播方式：提供本地导播和网页导播多种导播方式，支持外接导播摇杆控制台进行导播操作。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2.导播功能：支持布局切换、转场特效、字幕、LOGO、摄像机控制等基本导播功能。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3.跟踪方式：支持手动、全自动、半自动三种跟踪导播方式，可“一键式”开启全自动图像跟踪拍摄录制。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4.信号切换：支持摄像机和HDMI信号的实时预览，支持点击切换录制画面。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5.鼠标定位：支持鼠标快速定位功能，通过鼠标点击快速居中画面区域，通过鼠标滚轮可以调节云台摄像机的焦距。</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6.云台预置位：支持云台摄像机预置位的预设和调用功能，每个云台摄像机至少支持8个以上预置位功能。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7.布局设置：支持自定义布局设置，支持多个视频图层自由叠加组合，自定义布局时可随意拖拉画面窗口。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8.字幕台标：支持字幕和字幕背景的透明度设置功能，支持字幕滚动和固定位置两种显示方式；支持上传台标，自定义台标位置。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0"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嵌入式图像定位系统</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录播跟踪一体化设计，录播内置跟踪功能，无需额外配置跟踪主机。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采用图像识别主动跟踪技术，有较强的防干扰性，跟踪系统应不影响教师正常的教学，教师和学生无需佩戴任何辅助设备，也无需在座椅安装辅助设施。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全自动录制时，具有合理的画面跟踪切换机制，能智能进行画面的自动跟踪切换。支持讲台区域和学生区域多人识别策略，当讲台区域只有老师时为老师特写画面，讲台区域为多人时自动识别切换为全景画面；学生单人起立时为学生特写画面，学生区域多人起立时为学生全景画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4.支持多种逻辑跟踪技术，支持自定义老师、学生的画面布局，支持学生起立回答问题时切换为“学生特写画面”或者“老师与学生双分屏互动画面”。支持VGA信号自动检测跟踪，支持自定义VGA保留时间。</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任意区域主动屏蔽功能，比如主动屏蔽掉教师观摩区、窗户窗帘、教室门口、大屏液晶电视等易干扰跟踪效果的地方，所屏蔽的地方系统将不对其进行图像分析跟踪运算，以避免这些地方干扰整体的跟踪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数字音频处理器</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MixMatrix矩阵功能:输入多路信号并将其按用户设定比例进行混合，分配到多个输出通道中</w:t>
            </w:r>
            <w:r>
              <w:rPr>
                <w:rFonts w:hint="eastAsia" w:ascii="宋体" w:hAnsi="宋体" w:cs="宋体"/>
                <w:color w:val="auto"/>
                <w:kern w:val="0"/>
                <w:sz w:val="24"/>
                <w:szCs w:val="24"/>
                <w:lang w:val="en-US" w:eastAsia="zh-CN"/>
              </w:rPr>
              <w:t>。</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Input多种输入源选择 1</w:t>
            </w:r>
            <w:r>
              <w:rPr>
                <w:rFonts w:hint="eastAsia" w:ascii="宋体" w:hAnsi="宋体" w:eastAsia="宋体" w:cs="宋体"/>
                <w:color w:val="000000" w:themeColor="text1"/>
                <w:kern w:val="0"/>
                <w:sz w:val="24"/>
                <w:szCs w:val="24"/>
                <w14:textFill>
                  <w14:solidFill>
                    <w14:schemeClr w14:val="tx1"/>
                  </w14:solidFill>
                </w14:textFill>
              </w:rPr>
              <w:t>2路</w:t>
            </w:r>
            <w:r>
              <w:rPr>
                <w:rFonts w:hint="eastAsia" w:ascii="宋体" w:hAnsi="宋体" w:cs="宋体"/>
                <w:color w:val="000000" w:themeColor="text1"/>
                <w:kern w:val="0"/>
                <w:sz w:val="24"/>
                <w:szCs w:val="24"/>
                <w:lang w:val="en-US" w:eastAsia="zh-CN" w:bidi="ar"/>
                <w14:textFill>
                  <w14:solidFill>
                    <w14:schemeClr w14:val="tx1"/>
                  </w14:solidFill>
                </w14:textFill>
              </w:rPr>
              <w:t>HDMI</w:t>
            </w:r>
            <w:r>
              <w:rPr>
                <w:rFonts w:hint="eastAsia" w:ascii="宋体" w:hAnsi="宋体" w:eastAsia="宋体" w:cs="宋体"/>
                <w:color w:val="000000" w:themeColor="text1"/>
                <w:kern w:val="0"/>
                <w:sz w:val="24"/>
                <w:szCs w:val="24"/>
                <w14:textFill>
                  <w14:solidFill>
                    <w14:schemeClr w14:val="tx1"/>
                  </w14:solidFill>
                </w14:textFill>
              </w:rPr>
              <w:t>输入/8路</w:t>
            </w:r>
            <w:r>
              <w:rPr>
                <w:rFonts w:hint="eastAsia" w:ascii="宋体" w:hAnsi="宋体" w:cs="宋体"/>
                <w:color w:val="000000" w:themeColor="text1"/>
                <w:kern w:val="0"/>
                <w:sz w:val="24"/>
                <w:szCs w:val="24"/>
                <w:lang w:val="en-US" w:eastAsia="zh-CN" w:bidi="ar"/>
                <w14:textFill>
                  <w14:solidFill>
                    <w14:schemeClr w14:val="tx1"/>
                  </w14:solidFill>
                </w14:textFill>
              </w:rPr>
              <w:t>HDMI</w:t>
            </w:r>
            <w:r>
              <w:rPr>
                <w:rFonts w:hint="eastAsia" w:ascii="宋体" w:hAnsi="宋体" w:eastAsia="宋体" w:cs="宋体"/>
                <w:color w:val="auto"/>
                <w:kern w:val="0"/>
                <w:sz w:val="24"/>
                <w:szCs w:val="24"/>
              </w:rPr>
              <w:t>输出:可提</w:t>
            </w:r>
            <w:r>
              <w:rPr>
                <w:rFonts w:hint="eastAsia" w:ascii="宋体" w:hAnsi="宋体" w:cs="宋体"/>
                <w:color w:val="auto"/>
                <w:kern w:val="0"/>
                <w:sz w:val="24"/>
                <w:szCs w:val="24"/>
                <w:lang w:val="en-US" w:eastAsia="zh-CN"/>
              </w:rPr>
              <w:t>供</w:t>
            </w:r>
            <w:r>
              <w:rPr>
                <w:rFonts w:hint="eastAsia" w:ascii="宋体" w:hAnsi="宋体" w:eastAsia="宋体" w:cs="宋体"/>
                <w:color w:val="auto"/>
                <w:kern w:val="0"/>
                <w:sz w:val="24"/>
                <w:szCs w:val="24"/>
              </w:rPr>
              <w:t>选择多种电平的音源输入，为电容式话筒提供48V 的供电。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AGC自动增益控制:自动提升和压缩话筒音量，使之以恒定的电平输出。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AVC回声消除:全新的自适应式回声消除功能，无需人工调试。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AFC声反馈啸叫消除:采用自适应处理的方式对现场扩声系统的啸叫进行有效的消除；</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ANC自动噪声消除:自动噪声消除根据环境的声场变化自动进行噪声消除。</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模拟音频输入/输出通道（MIC/LINE） 8/4</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转换器类型 24bit;采样率 48K;频率响应 20~20KHZ</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模/数动态范围（A-计权） 114dB;数/模动态范围（A-计权） 114dB</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输入至输出 动态范围 96dB;幻象电源（每输入） 48V;通道隔离度，1kHz 100dB</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二进制（开关信号）输入/输出：8/8</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RS-232/RS-485控制端口： 3</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以太网控制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拾音吊装话筒</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1.单体：背极式驻极体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2.指向性：超心型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3.频率响应：40Hz—16kHz</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4.低频衰减：内置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5.灵敏度：-29dB±3dB（1dB=1V/Pa at 1kHz）</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6.输出抗阻：500Ω±20%（at 1kHz）</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7.最大声压级：130dB（T.H.D≤1% at 1kHz）</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8.信噪比：70dB（1KHz at 1Pa）</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9动态范围：106dB（1kHz at Max SPL）</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使用电源：48V 幻象电源（48V DC），2mA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7"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高清云台摄像机</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1.视频输出接口：HDMI、SDI</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2.传感器类型：CMOS，1/2.33英寸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3.传感器像素：有效像素207万</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4.焦距：22倍变焦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5.水平转动速度范围：1.0° ~ 94.2°/s，垂直转动速度范围：1.0° ~ 74.8°/s，水平视场角：72.0° ~ 6.7°，垂直视场角：43.2° ~ 3.7°</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6.支持水平、垂直翻转</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7.背光补偿：支持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8.数字降噪：2D&amp;3D数字降噪</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9.网络流传输协议：RTP、RTSP</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10.预置位数量：255</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11.网络接口：RJ45</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12.音频接口：Line In,3.5mm</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13.通讯接口：RS232、RS422</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14.USB接口：USB Type-A</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15.支持的协议类型：VISCA</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16.编码技术：视频H.265、H.264</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17.电源支持：支持POC供电、电源适配器供电两种供电方式，根据环境实际情况可灵活选择。</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18.整机使用平均无故障运行时间(MTBF)应≥200000小时。</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19.要求摄像机与录播主机为同一品牌</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老师定位分析仪</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扫描方式：逐行扫描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输出帧率：30fps</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摄像元件：1/3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有效像素：1920（H）×1080（V）</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 最低照度：0.3Lux</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 通讯方式：RJ-45，支持POE供电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学生定位分析仪</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扫描方式：逐行扫描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输出帧率：30fps</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摄像元件：1/3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有效像素：1920（H）×1080（V）</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 最低照度：0.3Lux</w:t>
            </w:r>
          </w:p>
          <w:p>
            <w:pPr>
              <w:widowControl/>
              <w:jc w:val="left"/>
              <w:rPr>
                <w:rFonts w:hint="eastAsia"/>
                <w:color w:val="auto"/>
                <w:sz w:val="24"/>
                <w:szCs w:val="24"/>
              </w:rPr>
            </w:pPr>
            <w:r>
              <w:rPr>
                <w:rFonts w:hint="eastAsia" w:ascii="宋体" w:hAnsi="宋体" w:eastAsia="宋体" w:cs="宋体"/>
                <w:color w:val="auto"/>
                <w:kern w:val="0"/>
                <w:sz w:val="24"/>
                <w:szCs w:val="24"/>
              </w:rPr>
              <w:t>6) 通讯方式：RJ-45，支持POE供电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9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板书定位分析仪</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扫描方式：逐行扫描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输出帧率：30fps</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摄像元件：1/3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有效像素：1920（H）×1080（V）</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 最低照度：0.3Lux</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 通讯方式：RJ-45，支持POE供电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录制面板</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在讲台上镶嵌式安装方式；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控制接口：RS232</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信号指示灯：支持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支持一键式系统电源开关控制。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 一键式录制、停止、锁定电脑信号；</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 支持本地录播全自动的开启、关闭控制。该功能同时支持录播模式和互动模式。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 支持通过面板一键发起与远端设备互动连接；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 支持通过交互控制面板切换互动画面的信号源，并传输到听课室，包括本地老师信号、学生信号、电脑信号、远端课室画面。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 支持对各画面的自由布局控制，包括单画面全屏、双分屏、三分屏、四分屏、画中画，并传输到听课室。</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10.支持远程“一键静音”功能，主讲端可一键关闭远端互动教室发言，进入主讲授课模式。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电源管理器</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向录播视频系统、音频系统、显示系统提供统一的、至少八路电源管理；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支持对录播系统控制功能，实现通过录制面板一键启动录播系统相关设备的电源；</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 支持录播系统的远程集中统一控制，实现录播主机远程开关机</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录播管理平台（含软件）</w:t>
            </w: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（1）设备高度：≤1U</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（2）硬件架构：嵌入式ARM架构设计，主机出厂内置视频资源管理平台，无需进行复杂的系统环境、软件安装作。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（3）系统支持：Linux系统</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（4）数据库支持：MYSQL</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（5）存储容量：4TB SATA 7.2k 3.5in</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（6）网络连接：RJ45千兆网口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（7）通讯接口：支持两个以上USB2.0接口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（8）支持Rst设备一键复位功能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（9）采用安全电压不大于DC36V供电，节能环保，采用无风扇设计，低噪音。</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（10）支持流媒体转发、直播、点播功能，单台主机支持不少于200点转发直播、支持大规模点播。</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）产品无故障运行时间MTBF＞100000小时。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02" w:type="dxa"/>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86</w:t>
            </w:r>
            <w:r>
              <w:rPr>
                <w:rFonts w:hint="eastAsia" w:ascii="宋体" w:hAnsi="宋体" w:eastAsia="宋体" w:cs="宋体"/>
                <w:color w:val="000000" w:themeColor="text1"/>
                <w:kern w:val="0"/>
                <w:sz w:val="24"/>
                <w:szCs w:val="24"/>
                <w14:textFill>
                  <w14:solidFill>
                    <w14:schemeClr w14:val="tx1"/>
                  </w14:solidFill>
                </w14:textFill>
              </w:rPr>
              <w:t>寸纳米黑板（含OPS）</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（核心产品）</w:t>
            </w:r>
          </w:p>
          <w:p>
            <w:pPr>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tc>
        <w:tc>
          <w:tcPr>
            <w:tcW w:w="63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553" w:type="dxa"/>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1.智能交互黑板采用三段式结构方式，交互黑板长度≥4400mm，高度≥1200mm</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2.液晶显示尺寸≧86英寸，4K分辨率：3840*2160，屏幕刷新率可达60Hz，色彩覆盖率≥120%，钢化玻璃采用AG工艺，厚度＜3.5mm，硬度可达莫氏7级</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3.双侧侧板支持教师常用的粉笔、液体粉笔书写，笔记线条清晰且具备吸附功能；</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4.电容全贴合触控技术，在Windows与Android下均支持40点同时触控</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5.前置一路HDMI接口（非转接），2路前置USB3.0接口，1路USB Type-C（Type-C接口具备音频、视频、数据、触控、充电等功能，外接电脑可调用交互设备麦克风、音响、摄像头等数据）</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6.前置按键不少于8个，可实现系统还原、窗口关闭、触控开关等功能，且每个按键不少于两种以上功能，前置按键据支持前拆维护</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7.采用2.2声道音箱，额定功率≥60W；</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8.Android 主板具备四核CPU， 内存不小于2G，Android 系统不低于11.0</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9.支持不少于3种方式进行屏幕下移，屏幕下移后仍可进行触控、书写等操作</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10.通过多指滑动屏幕，可快速实现Windows与教学系统界面的切换</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11.支持快捷键单侧显示与双侧同时显示模式，可设置快捷键自动隐藏时间与自定义按键功能</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12.具有悬浮菜单，两指可快速调用悬浮菜单至按压位置，悬浮菜单可进行自定义分组，可添加 AI 互动软件等不少于 30 个应用；</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13.一键进行硬件自检，包括对系统内存、存储、触控系统、光感系统、内置电脑、屏体信息、主板型号、CPU型号、CPU使用率、设备名称等进行状态提示</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14.内置电脑采用向下插拔结构，无需拆卸显示屏及两侧书写板即可完成插拔操作</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硬盘：≥256G 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15</w:t>
            </w:r>
          </w:p>
        </w:tc>
        <w:tc>
          <w:tcPr>
            <w:tcW w:w="1402"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r>
              <w:rPr>
                <w:rFonts w:hint="eastAsia" w:ascii="宋体" w:hAnsi="宋体" w:cs="宋体"/>
                <w:color w:val="000000"/>
                <w:kern w:val="0"/>
                <w:sz w:val="24"/>
                <w:szCs w:val="24"/>
                <w:lang w:val="en-US" w:eastAsia="zh-CN"/>
              </w:rPr>
              <w:t>86</w:t>
            </w:r>
            <w:r>
              <w:rPr>
                <w:rFonts w:hint="eastAsia" w:ascii="宋体" w:hAnsi="宋体" w:eastAsia="宋体" w:cs="宋体"/>
                <w:color w:val="000000"/>
                <w:kern w:val="0"/>
                <w:sz w:val="24"/>
                <w:szCs w:val="24"/>
              </w:rPr>
              <w:t>寸纳米黑板OPS所需配置</w:t>
            </w: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lang w:val="en-US" w:eastAsia="zh-CN" w:bidi="ar-SA"/>
              </w:rPr>
            </w:pP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w:t>
            </w:r>
          </w:p>
        </w:tc>
        <w:tc>
          <w:tcPr>
            <w:tcW w:w="5553" w:type="dxa"/>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1.CPU：Intel第1</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代酷睿I5处理器，内存：≥ 8G；硬盘：≥256G固态硬盘。</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2.支持HDMI输出分辨率不低于4K，刷新率不低于60HZ。</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3.接口：≥1个HDMI，≥1个DP1.2，≥6个USB，Type-C接口≥1个，≥1个RJ45，≥1个Line out，≥1个Mic in。。</w:t>
            </w:r>
          </w:p>
          <w:p>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4.模块化电脑采用抽拉内置式，采用80pin或以上接口，实现无单独接线的插拔。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16</w:t>
            </w:r>
          </w:p>
        </w:tc>
        <w:tc>
          <w:tcPr>
            <w:tcW w:w="1402"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POE交换机</w:t>
            </w: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8口10/100/1000BASE-T PoE+电口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17</w:t>
            </w:r>
          </w:p>
        </w:tc>
        <w:tc>
          <w:tcPr>
            <w:tcW w:w="1402"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学生课桌椅</w:t>
            </w: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w:t>
            </w:r>
          </w:p>
        </w:tc>
        <w:tc>
          <w:tcPr>
            <w:tcW w:w="5553" w:type="dxa"/>
            <w:shd w:val="clear" w:color="auto" w:fill="auto"/>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1.椅架 ：采用12mm实心钢筋，钢架完整焊接，结实耐用，不轻易变形，可承重150KG；颜色有黑，白，2种选择。</w:t>
            </w:r>
          </w:p>
          <w:p>
            <w:pPr>
              <w:widowControl/>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rPr>
              <w:t>2.胶壳：材质采用全新PP工程耐冲击塑料一次一体注塑成型，环保不褪色，质地轻、抗</w:t>
            </w:r>
            <w:r>
              <w:rPr>
                <w:rFonts w:hint="eastAsia" w:ascii="宋体" w:hAnsi="宋体" w:eastAsia="宋体" w:cs="宋体"/>
                <w:color w:val="000000" w:themeColor="text1"/>
                <w:kern w:val="0"/>
                <w:sz w:val="24"/>
                <w:szCs w:val="24"/>
                <w:lang w:val="en-US" w:eastAsia="zh-CN"/>
                <w14:textFill>
                  <w14:solidFill>
                    <w14:schemeClr w14:val="tx1"/>
                  </w14:solidFill>
                </w14:textFill>
              </w:rPr>
              <w:t>裂性强、耐腐蚀、耐老化，不含重金属及其他有毒物质，环保</w:t>
            </w:r>
            <w:r>
              <w:rPr>
                <w:rFonts w:hint="eastAsia" w:ascii="宋体" w:hAnsi="宋体" w:cs="宋体"/>
                <w:color w:val="000000" w:themeColor="text1"/>
                <w:kern w:val="0"/>
                <w:sz w:val="24"/>
                <w:szCs w:val="24"/>
                <w:lang w:val="en-US" w:eastAsia="zh-CN"/>
                <w14:textFill>
                  <w14:solidFill>
                    <w14:schemeClr w14:val="tx1"/>
                  </w14:solidFill>
                </w14:textFill>
              </w:rPr>
              <w:t>等级：E0，</w:t>
            </w:r>
            <w:r>
              <w:rPr>
                <w:rFonts w:hint="eastAsia" w:ascii="宋体" w:hAnsi="宋体" w:eastAsia="宋体" w:cs="宋体"/>
                <w:color w:val="000000" w:themeColor="text1"/>
                <w:kern w:val="0"/>
                <w:sz w:val="24"/>
                <w:szCs w:val="24"/>
                <w:lang w:val="en-US" w:eastAsia="zh-CN"/>
                <w14:textFill>
                  <w14:solidFill>
                    <w14:schemeClr w14:val="tx1"/>
                  </w14:solidFill>
                </w14:textFill>
              </w:rPr>
              <w:t>椅背特点成V字，背拉力测试承重150KG；重6KG。</w:t>
            </w:r>
          </w:p>
          <w:p>
            <w:pPr>
              <w:widowControl/>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3.胶板颜色有橙，白，灰，绿、蓝、黄6色可选。</w:t>
            </w:r>
          </w:p>
          <w:p>
            <w:pPr>
              <w:widowControl/>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4.脚塞 防滑胶塞，保护地板不受伤害，移动时不会发出噪音。</w:t>
            </w:r>
          </w:p>
          <w:p>
            <w:pPr>
              <w:widowControl/>
              <w:jc w:val="left"/>
              <w:textAlignment w:val="center"/>
              <w:rPr>
                <w:rFonts w:hint="eastAsia" w:ascii="宋体" w:hAnsi="宋体" w:eastAsia="宋体" w:cs="宋体"/>
                <w:color w:val="0000FF"/>
                <w:sz w:val="24"/>
                <w:szCs w:val="24"/>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5.尺寸：椅子总高度</w:t>
            </w:r>
            <w:r>
              <w:rPr>
                <w:rFonts w:hint="eastAsia" w:ascii="宋体" w:hAnsi="宋体" w:cs="宋体"/>
                <w:color w:val="000000" w:themeColor="text1"/>
                <w:kern w:val="0"/>
                <w:sz w:val="24"/>
                <w:szCs w:val="24"/>
                <w:lang w:val="en-US" w:eastAsia="zh-CN"/>
                <w14:textFill>
                  <w14:solidFill>
                    <w14:schemeClr w14:val="tx1"/>
                  </w14:solidFill>
                </w14:textFill>
              </w:rPr>
              <w:t>760~820mm，</w:t>
            </w:r>
            <w:r>
              <w:rPr>
                <w:rFonts w:hint="eastAsia" w:ascii="宋体" w:hAnsi="宋体" w:eastAsia="宋体" w:cs="宋体"/>
                <w:color w:val="000000" w:themeColor="text1"/>
                <w:kern w:val="0"/>
                <w:sz w:val="24"/>
                <w:szCs w:val="24"/>
                <w:lang w:val="en-US" w:eastAsia="zh-CN"/>
                <w14:textFill>
                  <w14:solidFill>
                    <w14:schemeClr w14:val="tx1"/>
                  </w14:solidFill>
                </w14:textFill>
              </w:rPr>
              <w:t>前脚宽</w:t>
            </w:r>
            <w:r>
              <w:rPr>
                <w:rFonts w:hint="eastAsia" w:ascii="宋体" w:hAnsi="宋体" w:cs="宋体"/>
                <w:color w:val="000000" w:themeColor="text1"/>
                <w:kern w:val="0"/>
                <w:sz w:val="24"/>
                <w:szCs w:val="24"/>
                <w:lang w:val="en-US" w:eastAsia="zh-CN"/>
                <w14:textFill>
                  <w14:solidFill>
                    <w14:schemeClr w14:val="tx1"/>
                  </w14:solidFill>
                </w14:textFill>
              </w:rPr>
              <w:t>420~480mm，</w:t>
            </w:r>
            <w:r>
              <w:rPr>
                <w:rFonts w:hint="eastAsia" w:ascii="宋体" w:hAnsi="宋体" w:eastAsia="宋体" w:cs="宋体"/>
                <w:color w:val="000000" w:themeColor="text1"/>
                <w:kern w:val="0"/>
                <w:sz w:val="24"/>
                <w:szCs w:val="24"/>
                <w:lang w:val="en-US" w:eastAsia="zh-CN"/>
                <w14:textFill>
                  <w14:solidFill>
                    <w14:schemeClr w14:val="tx1"/>
                  </w14:solidFill>
                </w14:textFill>
              </w:rPr>
              <w:t>后脚宽</w:t>
            </w:r>
            <w:r>
              <w:rPr>
                <w:rFonts w:hint="eastAsia" w:ascii="宋体" w:hAnsi="宋体" w:cs="宋体"/>
                <w:color w:val="000000" w:themeColor="text1"/>
                <w:kern w:val="0"/>
                <w:sz w:val="24"/>
                <w:szCs w:val="24"/>
                <w:lang w:val="en-US" w:eastAsia="zh-CN"/>
                <w14:textFill>
                  <w14:solidFill>
                    <w14:schemeClr w14:val="tx1"/>
                  </w14:solidFill>
                </w14:textFill>
              </w:rPr>
              <w:t>450~510mm</w:t>
            </w:r>
            <w:r>
              <w:rPr>
                <w:rFonts w:hint="eastAsia" w:ascii="宋体" w:hAnsi="宋体" w:eastAsia="宋体" w:cs="宋体"/>
                <w:color w:val="000000" w:themeColor="text1"/>
                <w:kern w:val="0"/>
                <w:sz w:val="24"/>
                <w:szCs w:val="24"/>
                <w:lang w:val="en-US" w:eastAsia="zh-CN"/>
                <w14:textFill>
                  <w14:solidFill>
                    <w14:schemeClr w14:val="tx1"/>
                  </w14:solidFill>
                </w14:textFill>
              </w:rPr>
              <w:t>，背宽</w:t>
            </w:r>
            <w:r>
              <w:rPr>
                <w:rFonts w:hint="eastAsia" w:ascii="宋体" w:hAnsi="宋体" w:cs="宋体"/>
                <w:color w:val="000000" w:themeColor="text1"/>
                <w:kern w:val="0"/>
                <w:sz w:val="24"/>
                <w:szCs w:val="24"/>
                <w:lang w:val="en-US" w:eastAsia="zh-CN"/>
                <w14:textFill>
                  <w14:solidFill>
                    <w14:schemeClr w14:val="tx1"/>
                  </w14:solidFill>
                </w14:textFill>
              </w:rPr>
              <w:t>360~420mm</w:t>
            </w:r>
            <w:r>
              <w:rPr>
                <w:rFonts w:hint="eastAsia" w:ascii="宋体" w:hAnsi="宋体" w:eastAsia="宋体" w:cs="宋体"/>
                <w:color w:val="000000" w:themeColor="text1"/>
                <w:kern w:val="0"/>
                <w:sz w:val="24"/>
                <w:szCs w:val="24"/>
                <w:lang w:val="en-US" w:eastAsia="zh-CN"/>
                <w14:textFill>
                  <w14:solidFill>
                    <w14:schemeClr w14:val="tx1"/>
                  </w14:solidFill>
                </w14:textFill>
              </w:rPr>
              <w:t>，座宽</w:t>
            </w:r>
            <w:r>
              <w:rPr>
                <w:rFonts w:hint="eastAsia" w:ascii="宋体" w:hAnsi="宋体" w:eastAsia="宋体" w:cs="宋体"/>
                <w:color w:val="000000"/>
                <w:kern w:val="0"/>
                <w:sz w:val="24"/>
                <w:szCs w:val="24"/>
                <w:lang w:val="en-US" w:eastAsia="zh-CN"/>
              </w:rPr>
              <w:t xml:space="preserve">410~470mm，座深420~480mm，座高420~480mm。  </w:t>
            </w:r>
          </w:p>
          <w:p>
            <w:pPr>
              <w:pStyle w:val="2"/>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eastAsia="zh-CN"/>
              </w:rPr>
              <w:drawing>
                <wp:inline distT="0" distB="0" distL="114300" distR="114300">
                  <wp:extent cx="2635885" cy="1481455"/>
                  <wp:effectExtent l="0" t="0" r="12065" b="4445"/>
                  <wp:docPr id="1" name="图片 1" descr="ae6b7ea92baaa79f5aa54800886b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6b7ea92baaa79f5aa54800886b728"/>
                          <pic:cNvPicPr>
                            <a:picLocks noChangeAspect="1"/>
                          </pic:cNvPicPr>
                        </pic:nvPicPr>
                        <pic:blipFill>
                          <a:blip r:embed="rId5"/>
                          <a:stretch>
                            <a:fillRect/>
                          </a:stretch>
                        </pic:blipFill>
                        <pic:spPr>
                          <a:xfrm>
                            <a:off x="0" y="0"/>
                            <a:ext cx="2635885" cy="1481455"/>
                          </a:xfrm>
                          <a:prstGeom prst="rect">
                            <a:avLst/>
                          </a:prstGeom>
                        </pic:spPr>
                      </pic:pic>
                    </a:graphicData>
                  </a:graphic>
                </wp:inline>
              </w:drawing>
            </w:r>
            <w:r>
              <w:rPr>
                <w:rFonts w:hint="eastAsia" w:ascii="宋体" w:hAnsi="宋体" w:eastAsia="宋体" w:cs="宋体"/>
                <w:color w:val="0000FF"/>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w:t>
            </w:r>
          </w:p>
        </w:tc>
        <w:tc>
          <w:tcPr>
            <w:tcW w:w="1402"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辅材</w:t>
            </w: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批</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含录播系统所需的所有音频线、电源线、网线、视频线等一切施工辅材</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1402" w:type="dxa"/>
            <w:shd w:val="clear" w:color="auto" w:fill="auto"/>
            <w:vAlign w:val="center"/>
          </w:tcPr>
          <w:p>
            <w:pPr>
              <w:widowControl/>
              <w:jc w:val="center"/>
              <w:textAlignment w:val="center"/>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录播升</w:t>
            </w:r>
            <w:r>
              <w:rPr>
                <w:rFonts w:hint="eastAsia" w:ascii="宋体" w:hAnsi="宋体" w:cs="宋体"/>
                <w:color w:val="000000"/>
                <w:kern w:val="0"/>
                <w:sz w:val="24"/>
                <w:szCs w:val="24"/>
                <w:lang w:val="en-US" w:eastAsia="zh-CN"/>
              </w:rPr>
              <w:t>降</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讲台</w:t>
            </w:r>
          </w:p>
        </w:tc>
        <w:tc>
          <w:tcPr>
            <w:tcW w:w="639"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台</w:t>
            </w:r>
          </w:p>
        </w:tc>
        <w:tc>
          <w:tcPr>
            <w:tcW w:w="894"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553" w:type="dxa"/>
            <w:shd w:val="clear" w:color="auto" w:fill="auto"/>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升降范围:640</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1040CM</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支架材质:铝合金+钢架</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表面工艺:PU静电喷涂</w:t>
            </w:r>
            <w:r>
              <w:rPr>
                <w:rFonts w:hint="eastAsia" w:ascii="宋体" w:hAnsi="宋体" w:eastAsia="宋体" w:cs="宋体"/>
                <w:color w:val="000000"/>
                <w:kern w:val="0"/>
                <w:sz w:val="24"/>
                <w:szCs w:val="24"/>
                <w:lang w:val="en-US" w:eastAsia="zh-CN"/>
              </w:rPr>
              <w:tab/>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面板尺寸:650*450*18MM</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面板材质:MDF+PVC</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外型尺寸:655*452*640</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1040MM</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产品重量:20KG</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最大承重:60KG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20</w:t>
            </w:r>
          </w:p>
        </w:tc>
        <w:tc>
          <w:tcPr>
            <w:tcW w:w="1402" w:type="dxa"/>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观摩室录播控制设备</w:t>
            </w:r>
          </w:p>
        </w:tc>
        <w:tc>
          <w:tcPr>
            <w:tcW w:w="639" w:type="dxa"/>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894" w:type="dxa"/>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1.支持远程操作录播主机的开关机；</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2.支持不少于5种特技效果；</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3.支持不少于6布局选择；6路视频直播切换；6个预置位；6个视频预选功能；</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4.支持云台控制功能：上下左右及变焦功能；</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5.支持录制、暂停、停止功能；</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6.支持全自动录播模式和手动录播模式；</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7.支持通过USB线缆连接录播主机；</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8.安装导播控制台软件，并设置录播地址；</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9.导播界面与导播控制台按键/状态同步对应；</w:t>
            </w:r>
          </w:p>
          <w:p>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10.导播控制台关机按键为控制录播系统软关机/唤醒功能。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lang w:val="en-US" w:eastAsia="zh-CN"/>
              </w:rPr>
              <w:t>21</w:t>
            </w:r>
          </w:p>
        </w:tc>
        <w:tc>
          <w:tcPr>
            <w:tcW w:w="1402"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挂式空调</w:t>
            </w: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台</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w:t>
            </w:r>
          </w:p>
        </w:tc>
        <w:tc>
          <w:tcPr>
            <w:tcW w:w="5553" w:type="dxa"/>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变频冷暖2匹大挂机</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空调功率：2匹</w:t>
            </w:r>
          </w:p>
          <w:p>
            <w:pPr>
              <w:widowControl/>
              <w:jc w:val="left"/>
              <w:rPr>
                <w:rFonts w:hint="eastAsia" w:ascii="宋体" w:hAnsi="宋体" w:cs="宋体"/>
                <w:color w:val="000000"/>
                <w:kern w:val="0"/>
                <w:sz w:val="24"/>
                <w:szCs w:val="24"/>
                <w:lang w:eastAsia="zh-CN"/>
              </w:rPr>
            </w:pPr>
            <w:r>
              <w:rPr>
                <w:rFonts w:hint="eastAsia" w:ascii="宋体" w:hAnsi="宋体" w:eastAsia="宋体" w:cs="宋体"/>
                <w:color w:val="000000"/>
                <w:kern w:val="0"/>
                <w:sz w:val="24"/>
                <w:szCs w:val="24"/>
              </w:rPr>
              <w:t>工作方式：变频空调</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类型：壁挂式</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冷暖类型：冷暖电辅</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空调面板颜色：皓雪白</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适用面积：21㎡-30㎡</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能效等级：一级</w:t>
            </w:r>
          </w:p>
          <w:p>
            <w:pPr>
              <w:widowControl/>
              <w:jc w:val="left"/>
              <w:rPr>
                <w:rFonts w:hint="eastAsia" w:ascii="宋体" w:hAnsi="宋体" w:cs="宋体"/>
                <w:color w:val="000000"/>
                <w:kern w:val="0"/>
                <w:sz w:val="24"/>
                <w:szCs w:val="24"/>
                <w:lang w:eastAsia="zh-CN"/>
              </w:rPr>
            </w:pPr>
            <w:r>
              <w:rPr>
                <w:rFonts w:hint="eastAsia" w:ascii="宋体" w:hAnsi="宋体" w:eastAsia="宋体" w:cs="宋体"/>
                <w:color w:val="000000"/>
                <w:kern w:val="0"/>
                <w:sz w:val="24"/>
                <w:szCs w:val="24"/>
              </w:rPr>
              <w:t>室外机净质量：35kg</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室内机净质量：13.5kg</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内机堆码层数极限：8层</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外机堆码层数极限：4层</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内机尺寸：972x232x300mm</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外机包装尺寸：943x426x591mm</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外机尺寸：873x376x555mm</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内机毛重：16.5kg</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内机包装尺寸：1060x375x314mm</w:t>
            </w:r>
          </w:p>
          <w:p>
            <w:pPr>
              <w:widowControl/>
              <w:jc w:val="left"/>
              <w:rPr>
                <w:rFonts w:hint="eastAsia" w:ascii="宋体" w:hAnsi="宋体" w:cs="宋体"/>
                <w:color w:val="0000FF"/>
                <w:kern w:val="0"/>
                <w:sz w:val="24"/>
                <w:szCs w:val="24"/>
                <w:lang w:eastAsia="zh-CN"/>
              </w:rPr>
            </w:pPr>
            <w:r>
              <w:rPr>
                <w:rFonts w:hint="eastAsia" w:ascii="宋体" w:hAnsi="宋体" w:eastAsia="宋体" w:cs="宋体"/>
                <w:color w:val="000000"/>
                <w:kern w:val="0"/>
                <w:sz w:val="24"/>
                <w:szCs w:val="24"/>
              </w:rPr>
              <w:t>外机毛重：40kg</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制热功率：1990W</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制热量：7210W</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制冷功率：1280W</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制冷量：5000W</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22</w:t>
            </w:r>
          </w:p>
        </w:tc>
        <w:tc>
          <w:tcPr>
            <w:tcW w:w="1402" w:type="dxa"/>
            <w:shd w:val="clear" w:color="auto" w:fill="auto"/>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立式空调</w:t>
            </w:r>
          </w:p>
        </w:tc>
        <w:tc>
          <w:tcPr>
            <w:tcW w:w="639" w:type="dxa"/>
            <w:shd w:val="clear" w:color="auto" w:fill="auto"/>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894" w:type="dxa"/>
            <w:shd w:val="clear" w:color="auto" w:fill="auto"/>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553" w:type="dxa"/>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5p冷暖柜机380v空调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空调功率：5匹</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售后服务：全国联保</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工作方式</w:t>
            </w:r>
            <w:r>
              <w:rPr>
                <w:rFonts w:hint="eastAsia" w:ascii="宋体" w:hAnsi="宋体" w:eastAsia="宋体" w:cs="宋体"/>
                <w:color w:val="0000FF"/>
                <w:kern w:val="0"/>
                <w:sz w:val="24"/>
                <w:szCs w:val="24"/>
              </w:rPr>
              <w:t>：</w:t>
            </w:r>
            <w:r>
              <w:rPr>
                <w:rFonts w:hint="eastAsia" w:ascii="宋体" w:hAnsi="宋体" w:eastAsia="宋体" w:cs="宋体"/>
                <w:color w:val="000000"/>
                <w:kern w:val="0"/>
                <w:sz w:val="24"/>
                <w:szCs w:val="24"/>
              </w:rPr>
              <w:t>定速系列：清新风5P柜机</w:t>
            </w:r>
          </w:p>
          <w:p>
            <w:pPr>
              <w:widowControl/>
              <w:jc w:val="left"/>
              <w:rPr>
                <w:rFonts w:hint="eastAsia" w:ascii="宋体" w:hAnsi="宋体" w:cs="宋体"/>
                <w:color w:val="000000"/>
                <w:kern w:val="0"/>
                <w:sz w:val="24"/>
                <w:szCs w:val="24"/>
                <w:lang w:eastAsia="zh-CN"/>
              </w:rPr>
            </w:pPr>
            <w:r>
              <w:rPr>
                <w:rFonts w:hint="eastAsia" w:ascii="宋体" w:hAnsi="宋体" w:eastAsia="宋体" w:cs="宋体"/>
                <w:color w:val="000000"/>
                <w:kern w:val="0"/>
                <w:sz w:val="24"/>
                <w:szCs w:val="24"/>
              </w:rPr>
              <w:t>空调类型：立柜式冷暖</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类型：冷暖型</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空调面板颜色：亮白</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适用面积：55-85㎡</w:t>
            </w:r>
          </w:p>
          <w:p>
            <w:pPr>
              <w:widowControl/>
              <w:jc w:val="left"/>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能效等级：三级</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室内机净质量：59kg</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内机堆码层数极限：5层</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外机堆码层数极限：1层</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内机尺寸：1870x581x395mm</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外机包装尺寸：1100x450x1280mm</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外机尺寸：1032x412x1250mm</w:t>
            </w:r>
          </w:p>
          <w:p>
            <w:pPr>
              <w:widowControl/>
              <w:jc w:val="left"/>
              <w:rPr>
                <w:rFonts w:hint="eastAsia" w:ascii="宋体" w:hAnsi="宋体" w:cs="宋体"/>
                <w:color w:val="000000"/>
                <w:kern w:val="0"/>
                <w:sz w:val="24"/>
                <w:szCs w:val="24"/>
                <w:lang w:eastAsia="zh-CN"/>
              </w:rPr>
            </w:pPr>
            <w:r>
              <w:rPr>
                <w:rFonts w:hint="eastAsia" w:ascii="宋体" w:hAnsi="宋体" w:eastAsia="宋体" w:cs="宋体"/>
                <w:color w:val="000000"/>
                <w:kern w:val="0"/>
                <w:sz w:val="24"/>
                <w:szCs w:val="24"/>
              </w:rPr>
              <w:t>内机毛重：82kg</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内机包装尺寸：2100x735x530mm</w:t>
            </w:r>
            <w:r>
              <w:rPr>
                <w:rFonts w:hint="eastAsia" w:ascii="宋体" w:hAnsi="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制热功率：3800W</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制热量：12500W</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电辅加热功率：3500W</w:t>
            </w:r>
            <w:r>
              <w:rPr>
                <w:rFonts w:hint="eastAsia" w:ascii="宋体" w:hAnsi="宋体" w:cs="宋体"/>
                <w:color w:val="000000"/>
                <w:kern w:val="0"/>
                <w:sz w:val="24"/>
                <w:szCs w:val="24"/>
                <w:lang w:eastAsia="zh-CN"/>
              </w:rPr>
              <w:t>，</w:t>
            </w:r>
          </w:p>
          <w:p>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制冷功率：3930W</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制冷量：12000W</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1402" w:type="dxa"/>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电视机</w:t>
            </w:r>
          </w:p>
        </w:tc>
        <w:tc>
          <w:tcPr>
            <w:tcW w:w="639" w:type="dxa"/>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台</w:t>
            </w:r>
          </w:p>
        </w:tc>
        <w:tc>
          <w:tcPr>
            <w:tcW w:w="894" w:type="dxa"/>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屏幕尺寸 </w:t>
            </w:r>
            <w:r>
              <w:rPr>
                <w:rFonts w:hint="eastAsia" w:ascii="宋体" w:hAnsi="宋体" w:cs="宋体"/>
                <w:color w:val="000000" w:themeColor="text1"/>
                <w:kern w:val="0"/>
                <w:sz w:val="24"/>
                <w:szCs w:val="24"/>
                <w:lang w:val="en-US" w:eastAsia="zh-CN" w:bidi="ar"/>
                <w14:textFill>
                  <w14:solidFill>
                    <w14:schemeClr w14:val="tx1"/>
                  </w14:solidFill>
                </w14:textFill>
              </w:rPr>
              <w:t>7</w:t>
            </w:r>
            <w:r>
              <w:rPr>
                <w:rFonts w:hint="eastAsia" w:ascii="宋体" w:hAnsi="宋体" w:eastAsia="宋体" w:cs="宋体"/>
                <w:color w:val="000000" w:themeColor="text1"/>
                <w:kern w:val="0"/>
                <w:sz w:val="24"/>
                <w:szCs w:val="24"/>
                <w:lang w:bidi="ar"/>
                <w14:textFill>
                  <w14:solidFill>
                    <w14:schemeClr w14:val="tx1"/>
                  </w14:solidFill>
                </w14:textFill>
              </w:rPr>
              <w:t xml:space="preserve">5英寸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屏幕分辨率 超高清4K（3840x2160） </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cs="宋体"/>
                <w:color w:val="000000" w:themeColor="text1"/>
                <w:kern w:val="0"/>
                <w:sz w:val="24"/>
                <w:szCs w:val="24"/>
                <w:lang w:val="en-US" w:eastAsia="zh-CN" w:bidi="ar"/>
                <w14:textFill>
                  <w14:solidFill>
                    <w14:schemeClr w14:val="tx1"/>
                  </w14:solidFill>
                </w14:textFill>
              </w:rPr>
              <w:t>支持HDMI</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3D显示 不支持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屏幕比例 16:9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刷屏率 60HZ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背光源 直下式LED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扫描方式 逐行扫描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响应时间 4ms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支持格式（高清） 2160p /1080p/1080i/720p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184" w:type="dxa"/>
            <w:gridSpan w:val="5"/>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lang w:val="en-US" w:eastAsia="zh-CN"/>
                <w14:textFill>
                  <w14:solidFill>
                    <w14:schemeClr w14:val="tx1"/>
                  </w14:solidFill>
                </w14:textFill>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地面地砖拆除部分</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69.8</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人工拆除清运至指定位置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墙面拆除部分</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25.9</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人工拆除清运至指定位置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3</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砌墙部分</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8</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材质：轻质砖  规格：300*600*200mm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4</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墙面贴砖</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10</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材质：玻化砖 规格：300*600mm  颜色：白色（参照原墙砖）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5</w:t>
            </w:r>
          </w:p>
        </w:tc>
        <w:tc>
          <w:tcPr>
            <w:tcW w:w="1402"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电器线路及网络重排</w:t>
            </w:r>
          </w:p>
        </w:tc>
        <w:tc>
          <w:tcPr>
            <w:tcW w:w="639"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批</w:t>
            </w:r>
          </w:p>
        </w:tc>
        <w:tc>
          <w:tcPr>
            <w:tcW w:w="894"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5553" w:type="dxa"/>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项目所需的强电线缆、线槽、配电箱（含国内一线品牌开关等）改造及进线铺设、至少</w:t>
            </w:r>
            <w:r>
              <w:rPr>
                <w:rFonts w:hint="eastAsia" w:ascii="宋体" w:hAnsi="宋体" w:cs="宋体"/>
                <w:color w:val="000000" w:themeColor="text1"/>
                <w:kern w:val="0"/>
                <w:sz w:val="24"/>
                <w:szCs w:val="24"/>
                <w:lang w:val="en-US" w:eastAsia="zh-CN"/>
                <w14:textFill>
                  <w14:solidFill>
                    <w14:schemeClr w14:val="tx1"/>
                  </w14:solidFill>
                </w14:textFill>
              </w:rPr>
              <w:t>两</w:t>
            </w:r>
            <w:r>
              <w:rPr>
                <w:rFonts w:hint="eastAsia" w:ascii="宋体" w:hAnsi="宋体" w:eastAsia="宋体" w:cs="宋体"/>
                <w:color w:val="000000" w:themeColor="text1"/>
                <w:kern w:val="0"/>
                <w:sz w:val="24"/>
                <w:szCs w:val="24"/>
                <w14:textFill>
                  <w14:solidFill>
                    <w14:schemeClr w14:val="tx1"/>
                  </w14:solidFill>
                </w14:textFill>
              </w:rPr>
              <w:t>个网络信息点位的预留，具体以满足学校需求为准。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6</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墙面声学处理</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114.7</w:t>
            </w:r>
          </w:p>
        </w:tc>
        <w:tc>
          <w:tcPr>
            <w:tcW w:w="5553" w:type="dxa"/>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1.2.0mm隔音毡铺贴2.5cm吸音棉铺贴3.2.2㎝木方框架4.1.2cm吸音板铺贴</w:t>
            </w:r>
          </w:p>
          <w:p>
            <w:pPr>
              <w:pStyle w:val="2"/>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bidi="ar"/>
              </w:rPr>
              <w:t>环保等级：E0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7</w:t>
            </w:r>
          </w:p>
        </w:tc>
        <w:tc>
          <w:tcPr>
            <w:tcW w:w="1402"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地面找平</w:t>
            </w:r>
          </w:p>
        </w:tc>
        <w:tc>
          <w:tcPr>
            <w:tcW w:w="639"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m²</w:t>
            </w:r>
          </w:p>
        </w:tc>
        <w:tc>
          <w:tcPr>
            <w:tcW w:w="894"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69.8</w:t>
            </w:r>
          </w:p>
        </w:tc>
        <w:tc>
          <w:tcPr>
            <w:tcW w:w="5553" w:type="dxa"/>
            <w:shd w:val="clear" w:color="auto" w:fill="auto"/>
            <w:vAlign w:val="center"/>
          </w:tcPr>
          <w:p>
            <w:pPr>
              <w:widowControl/>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1.沙子水泥1:3混合均匀，地面人工抹平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8</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地胶铺贴</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5553" w:type="dxa"/>
            <w:shd w:val="clear" w:color="auto" w:fill="auto"/>
            <w:vAlign w:val="center"/>
          </w:tcPr>
          <w:p>
            <w:pPr>
              <w:widowControl/>
              <w:numPr>
                <w:ilvl w:val="0"/>
                <w:numId w:val="1"/>
              </w:numPr>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水泥自流平，地面误差不得大于3mm </w:t>
            </w:r>
          </w:p>
          <w:p>
            <w:pPr>
              <w:widowControl/>
              <w:numPr>
                <w:ilvl w:val="0"/>
                <w:numId w:val="1"/>
              </w:numPr>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地胶专用环保胶水滚刷  </w:t>
            </w:r>
          </w:p>
          <w:p>
            <w:pPr>
              <w:widowControl/>
              <w:numPr>
                <w:ilvl w:val="0"/>
                <w:numId w:val="1"/>
              </w:numPr>
              <w:ind w:left="0" w:leftChars="0" w:firstLine="0" w:firstLineChars="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地胶铺贴</w:t>
            </w:r>
            <w:r>
              <w:rPr>
                <w:rFonts w:hint="eastAsia" w:ascii="宋体" w:hAnsi="宋体" w:cs="宋体"/>
                <w:color w:val="000000" w:themeColor="text1"/>
                <w:kern w:val="0"/>
                <w:sz w:val="24"/>
                <w:szCs w:val="24"/>
                <w:lang w:val="en-US" w:eastAsia="zh-CN" w:bidi="ar"/>
                <w14:textFill>
                  <w14:solidFill>
                    <w14:schemeClr w14:val="tx1"/>
                  </w14:solidFill>
                </w14:textFill>
              </w:rPr>
              <w:t>不小于</w:t>
            </w:r>
            <w:r>
              <w:rPr>
                <w:rFonts w:hint="eastAsia" w:ascii="宋体" w:hAnsi="宋体" w:eastAsia="宋体" w:cs="宋体"/>
                <w:color w:val="000000" w:themeColor="text1"/>
                <w:kern w:val="0"/>
                <w:sz w:val="24"/>
                <w:szCs w:val="24"/>
                <w:lang w:bidi="ar"/>
                <w14:textFill>
                  <w14:solidFill>
                    <w14:schemeClr w14:val="tx1"/>
                  </w14:solidFill>
                </w14:textFill>
              </w:rPr>
              <w:t>2.0mm</w:t>
            </w:r>
          </w:p>
          <w:p>
            <w:pPr>
              <w:widowControl/>
              <w:numPr>
                <w:ilvl w:val="0"/>
                <w:numId w:val="1"/>
              </w:numPr>
              <w:ind w:left="0" w:leftChars="0" w:firstLine="0" w:firstLineChars="0"/>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缝隙做线条焊接处理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9</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顶面矿棉吸音板</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1.轻钢龙骨骨架顶部吊装，丝杆不小于8mm粗细  2.龙骨间距不大于1米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10</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led灯</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盏</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68W灯珠双驱动 色温不低于4000K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11</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透视窗</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材质：钢化玻璃  厚度：10mm  安装方式：2块拼接而成，尺寸：高1200mm*宽4660mm（墙面宽度5757mm），</w:t>
            </w:r>
            <w:r>
              <w:rPr>
                <w:rFonts w:hint="eastAsia" w:ascii="宋体" w:hAnsi="宋体" w:eastAsia="宋体" w:cs="宋体"/>
                <w:color w:val="000000" w:themeColor="text1"/>
                <w:kern w:val="0"/>
                <w:sz w:val="24"/>
                <w:szCs w:val="24"/>
                <w:lang w:val="en-US" w:eastAsia="zh-CN" w:bidi="ar"/>
                <w14:textFill>
                  <w14:solidFill>
                    <w14:schemeClr w14:val="tx1"/>
                  </w14:solidFill>
                </w14:textFill>
              </w:rPr>
              <w:t>304不锈钢黑</w:t>
            </w:r>
            <w:r>
              <w:rPr>
                <w:rFonts w:hint="eastAsia" w:ascii="宋体" w:hAnsi="宋体" w:cs="宋体"/>
                <w:color w:val="000000" w:themeColor="text1"/>
                <w:kern w:val="0"/>
                <w:sz w:val="24"/>
                <w:szCs w:val="24"/>
                <w:lang w:val="en-US" w:eastAsia="zh-CN" w:bidi="ar"/>
                <w14:textFill>
                  <w14:solidFill>
                    <w14:schemeClr w14:val="tx1"/>
                  </w14:solidFill>
                </w14:textFill>
              </w:rPr>
              <w:t>钛</w:t>
            </w:r>
            <w:r>
              <w:rPr>
                <w:rFonts w:hint="eastAsia" w:ascii="宋体" w:hAnsi="宋体" w:eastAsia="宋体" w:cs="宋体"/>
                <w:color w:val="000000" w:themeColor="text1"/>
                <w:kern w:val="0"/>
                <w:sz w:val="24"/>
                <w:szCs w:val="24"/>
                <w:lang w:val="en-US" w:eastAsia="zh-CN" w:bidi="ar"/>
                <w14:textFill>
                  <w14:solidFill>
                    <w14:schemeClr w14:val="tx1"/>
                  </w14:solidFill>
                </w14:textFill>
              </w:rPr>
              <w:t>金包边，</w:t>
            </w:r>
            <w:r>
              <w:rPr>
                <w:rFonts w:hint="eastAsia" w:ascii="宋体" w:hAnsi="宋体" w:eastAsia="宋体" w:cs="宋体"/>
                <w:color w:val="000000" w:themeColor="text1"/>
                <w:kern w:val="0"/>
                <w:sz w:val="24"/>
                <w:szCs w:val="24"/>
                <w:lang w:bidi="ar"/>
                <w14:textFill>
                  <w14:solidFill>
                    <w14:schemeClr w14:val="tx1"/>
                  </w14:solidFill>
                </w14:textFill>
              </w:rPr>
              <w:t>厚度</w:t>
            </w:r>
            <w:r>
              <w:rPr>
                <w:rFonts w:hint="eastAsia" w:ascii="宋体" w:hAnsi="宋体" w:cs="宋体"/>
                <w:color w:val="000000" w:themeColor="text1"/>
                <w:kern w:val="0"/>
                <w:sz w:val="24"/>
                <w:szCs w:val="24"/>
                <w:lang w:val="en-US" w:eastAsia="zh-CN" w:bidi="ar"/>
                <w14:textFill>
                  <w14:solidFill>
                    <w14:schemeClr w14:val="tx1"/>
                  </w14:solidFill>
                </w14:textFill>
              </w:rPr>
              <w:t>不小于1.5mm，</w:t>
            </w:r>
            <w:r>
              <w:rPr>
                <w:rFonts w:hint="eastAsia" w:ascii="宋体" w:hAnsi="宋体" w:eastAsia="宋体" w:cs="宋体"/>
                <w:color w:val="000000" w:themeColor="text1"/>
                <w:kern w:val="0"/>
                <w:sz w:val="24"/>
                <w:szCs w:val="24"/>
                <w:lang w:bidi="ar"/>
                <w14:textFill>
                  <w14:solidFill>
                    <w14:schemeClr w14:val="tx1"/>
                  </w14:solidFill>
                </w14:textFill>
              </w:rPr>
              <w:t>透视窗路离地面750mm。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12</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单透膜</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根据学校L</w:t>
            </w:r>
            <w:r>
              <w:rPr>
                <w:rFonts w:hint="eastAsia" w:ascii="宋体" w:hAnsi="宋体" w:eastAsia="宋体" w:cs="宋体"/>
                <w:color w:val="000000" w:themeColor="text1"/>
                <w:kern w:val="0"/>
                <w:sz w:val="24"/>
                <w:szCs w:val="24"/>
                <w:lang w:val="en-US" w:eastAsia="zh-CN" w:bidi="ar"/>
                <w14:textFill>
                  <w14:solidFill>
                    <w14:schemeClr w14:val="tx1"/>
                  </w14:solidFill>
                </w14:textFill>
              </w:rPr>
              <w:t>o</w:t>
            </w:r>
            <w:r>
              <w:rPr>
                <w:rFonts w:hint="eastAsia" w:ascii="宋体" w:hAnsi="宋体" w:eastAsia="宋体" w:cs="宋体"/>
                <w:color w:val="000000" w:themeColor="text1"/>
                <w:kern w:val="0"/>
                <w:sz w:val="24"/>
                <w:szCs w:val="24"/>
                <w:lang w:bidi="ar"/>
                <w14:textFill>
                  <w14:solidFill>
                    <w14:schemeClr w14:val="tx1"/>
                  </w14:solidFill>
                </w14:textFill>
              </w:rPr>
              <w:t>go定制，单面透光不透人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13</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钢制门</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隔音门、材质：钢制门 尺寸按原有门框定制。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14</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高遮光窗帘</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58.8</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材质：布  原料:涤纶 功能：全遮光 、阻燃。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15</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窗</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6.5</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材质：铝合金+中空钢化玻璃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16</w:t>
            </w:r>
          </w:p>
        </w:tc>
        <w:tc>
          <w:tcPr>
            <w:tcW w:w="1402"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窗封堵</w:t>
            </w:r>
          </w:p>
        </w:tc>
        <w:tc>
          <w:tcPr>
            <w:tcW w:w="639"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894" w:type="dxa"/>
            <w:shd w:val="clear" w:color="auto" w:fill="auto"/>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5553" w:type="dxa"/>
            <w:shd w:val="clear" w:color="auto" w:fill="auto"/>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木工板封堵，做吸音处理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tabs>
                <w:tab w:val="left" w:pos="201"/>
              </w:tabs>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17</w:t>
            </w:r>
          </w:p>
        </w:tc>
        <w:tc>
          <w:tcPr>
            <w:tcW w:w="1402"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建筑垃圾清运</w:t>
            </w:r>
          </w:p>
        </w:tc>
        <w:tc>
          <w:tcPr>
            <w:tcW w:w="639"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项</w:t>
            </w:r>
          </w:p>
        </w:tc>
        <w:tc>
          <w:tcPr>
            <w:tcW w:w="894" w:type="dxa"/>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p>
        </w:tc>
        <w:tc>
          <w:tcPr>
            <w:tcW w:w="5553" w:type="dxa"/>
            <w:shd w:val="clear" w:color="auto" w:fill="auto"/>
            <w:vAlign w:val="center"/>
          </w:tcPr>
          <w:p>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施工方自行清理</w:t>
            </w:r>
          </w:p>
        </w:tc>
      </w:tr>
    </w:tbl>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cs="宋体"/>
          <w:b/>
          <w:bCs/>
          <w:sz w:val="28"/>
          <w:szCs w:val="28"/>
        </w:rPr>
      </w:pPr>
      <w:r>
        <w:rPr>
          <w:rFonts w:hint="eastAsia" w:ascii="宋体" w:hAnsi="宋体" w:cs="宋体"/>
          <w:b/>
          <w:bCs/>
          <w:sz w:val="28"/>
          <w:szCs w:val="28"/>
          <w:lang w:val="zh-CN"/>
        </w:rPr>
        <w:t>二</w:t>
      </w:r>
      <w:r>
        <w:rPr>
          <w:rFonts w:hint="eastAsia" w:ascii="宋体" w:hAnsi="宋体" w:cs="宋体"/>
          <w:b/>
          <w:bCs/>
          <w:sz w:val="28"/>
          <w:szCs w:val="28"/>
        </w:rPr>
        <w:t>、报价供应商的要求</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1.符合《中华人民共和国政府采购法》第二十二条的规定；</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2.未被“信用中国”网站列入失信被执行人、重大税收违法案件当事人名单、政府采购严重失信行为记录名单；</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3.报价供应商应具有有效的营业执照；</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zh-CN" w:eastAsia="zh-CN"/>
        </w:rPr>
      </w:pPr>
      <w:r>
        <w:rPr>
          <w:rFonts w:hint="eastAsia" w:ascii="宋体" w:hAnsi="宋体" w:cs="宋体"/>
          <w:sz w:val="28"/>
          <w:szCs w:val="28"/>
        </w:rPr>
        <w:t>4.本项目不接受联合体报价。</w:t>
      </w:r>
    </w:p>
    <w:bookmarkEnd w:id="0"/>
    <w:bookmarkEnd w:id="1"/>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cs="宋体"/>
          <w:b/>
          <w:bCs/>
          <w:sz w:val="28"/>
          <w:szCs w:val="28"/>
        </w:rPr>
      </w:pPr>
      <w:r>
        <w:rPr>
          <w:rFonts w:hint="eastAsia" w:ascii="宋体" w:hAnsi="宋体" w:cs="宋体"/>
          <w:b/>
          <w:bCs/>
          <w:sz w:val="28"/>
          <w:szCs w:val="28"/>
        </w:rPr>
        <w:t>三、约定事项</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1.参与报价的供应商需将</w:t>
      </w:r>
      <w:r>
        <w:rPr>
          <w:rFonts w:hint="eastAsia" w:ascii="宋体" w:hAnsi="宋体" w:cs="宋体"/>
          <w:b/>
          <w:bCs/>
          <w:sz w:val="28"/>
          <w:szCs w:val="28"/>
        </w:rPr>
        <w:t>市场询价表及营业执照复印件加盖单位</w:t>
      </w:r>
      <w:r>
        <w:rPr>
          <w:rFonts w:hint="eastAsia" w:ascii="宋体" w:hAnsi="宋体" w:cs="宋体"/>
          <w:sz w:val="28"/>
          <w:szCs w:val="28"/>
        </w:rPr>
        <w:t xml:space="preserve">公章于 </w:t>
      </w:r>
      <w:r>
        <w:rPr>
          <w:rFonts w:hint="eastAsia" w:ascii="宋体" w:hAnsi="宋体" w:cs="宋体"/>
          <w:b/>
          <w:bCs/>
          <w:sz w:val="28"/>
          <w:szCs w:val="28"/>
          <w:u w:val="single"/>
        </w:rPr>
        <w:t>2023年0</w:t>
      </w:r>
      <w:r>
        <w:rPr>
          <w:rFonts w:hint="eastAsia" w:ascii="宋体" w:hAnsi="宋体" w:cs="宋体"/>
          <w:b/>
          <w:bCs/>
          <w:sz w:val="28"/>
          <w:szCs w:val="28"/>
          <w:u w:val="single"/>
          <w:lang w:val="en-US" w:eastAsia="zh-CN"/>
        </w:rPr>
        <w:t>9</w:t>
      </w:r>
      <w:r>
        <w:rPr>
          <w:rFonts w:hint="eastAsia" w:ascii="宋体" w:hAnsi="宋体" w:cs="宋体"/>
          <w:b/>
          <w:bCs/>
          <w:sz w:val="28"/>
          <w:szCs w:val="28"/>
          <w:u w:val="single"/>
        </w:rPr>
        <w:t>月</w:t>
      </w:r>
      <w:r>
        <w:rPr>
          <w:rFonts w:hint="eastAsia" w:ascii="宋体" w:hAnsi="宋体" w:cs="宋体"/>
          <w:b/>
          <w:bCs/>
          <w:sz w:val="28"/>
          <w:szCs w:val="28"/>
          <w:u w:val="single"/>
          <w:lang w:val="en-US" w:eastAsia="zh-CN"/>
        </w:rPr>
        <w:t>22</w:t>
      </w:r>
      <w:bookmarkStart w:id="2" w:name="_GoBack"/>
      <w:bookmarkEnd w:id="2"/>
      <w:r>
        <w:rPr>
          <w:rFonts w:hint="eastAsia" w:ascii="宋体" w:hAnsi="宋体" w:cs="宋体"/>
          <w:b/>
          <w:bCs/>
          <w:sz w:val="28"/>
          <w:szCs w:val="28"/>
          <w:u w:val="single"/>
        </w:rPr>
        <w:t>日 17:00</w:t>
      </w:r>
      <w:r>
        <w:rPr>
          <w:rFonts w:hint="eastAsia" w:ascii="宋体" w:hAnsi="宋体" w:cs="宋体"/>
          <w:sz w:val="28"/>
          <w:szCs w:val="28"/>
        </w:rPr>
        <w:t xml:space="preserve"> 前，送或寄（以邮戳为准）</w:t>
      </w:r>
      <w:r>
        <w:rPr>
          <w:rFonts w:hint="eastAsia" w:ascii="宋体" w:hAnsi="宋体" w:cs="宋体"/>
          <w:sz w:val="28"/>
          <w:szCs w:val="28"/>
          <w:u w:val="single"/>
        </w:rPr>
        <w:t>江苏省</w:t>
      </w:r>
      <w:r>
        <w:rPr>
          <w:rFonts w:hint="eastAsia" w:ascii="宋体" w:hAnsi="宋体" w:cs="宋体"/>
          <w:color w:val="000000"/>
          <w:kern w:val="0"/>
          <w:sz w:val="28"/>
          <w:szCs w:val="28"/>
          <w:u w:val="single"/>
          <w:shd w:val="clear" w:color="auto" w:fill="FFFFFF"/>
        </w:rPr>
        <w:t>启东市人民西路1188号（中邦金座七层）</w:t>
      </w:r>
      <w:r>
        <w:rPr>
          <w:rFonts w:hint="eastAsia" w:ascii="宋体" w:hAnsi="宋体" w:cs="宋体"/>
          <w:sz w:val="28"/>
          <w:szCs w:val="28"/>
        </w:rPr>
        <w:t>，联系人：</w:t>
      </w:r>
      <w:r>
        <w:rPr>
          <w:rFonts w:hint="eastAsia" w:ascii="宋体" w:hAnsi="宋体" w:cs="宋体"/>
          <w:color w:val="000000"/>
          <w:kern w:val="0"/>
          <w:sz w:val="28"/>
          <w:szCs w:val="28"/>
          <w:u w:val="single"/>
          <w:shd w:val="clear" w:color="auto" w:fill="FFFFFF"/>
        </w:rPr>
        <w:t>龚燕</w:t>
      </w:r>
      <w:r>
        <w:rPr>
          <w:rFonts w:hint="eastAsia" w:ascii="宋体" w:hAnsi="宋体" w:cs="宋体"/>
          <w:sz w:val="28"/>
          <w:szCs w:val="28"/>
        </w:rPr>
        <w:t>，联系电话：</w:t>
      </w:r>
      <w:r>
        <w:rPr>
          <w:rFonts w:hint="eastAsia" w:ascii="宋体" w:hAnsi="宋体" w:cs="宋体"/>
          <w:color w:val="000000"/>
          <w:kern w:val="0"/>
          <w:sz w:val="28"/>
          <w:szCs w:val="28"/>
          <w:u w:val="single"/>
          <w:shd w:val="clear" w:color="auto" w:fill="FFFFFF"/>
        </w:rPr>
        <w:t>13625225063</w:t>
      </w:r>
      <w:r>
        <w:rPr>
          <w:rFonts w:hint="eastAsia" w:ascii="宋体" w:hAnsi="宋体" w:cs="宋体"/>
          <w:sz w:val="28"/>
          <w:szCs w:val="28"/>
        </w:rPr>
        <w:t>。</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2.上述采购需求为最低要求，上述范围之外不得有负偏离，否则视为无效报价。</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3.质保要求：本项目整体质保不少于</w:t>
      </w:r>
      <w:r>
        <w:rPr>
          <w:rFonts w:hint="eastAsia" w:ascii="宋体" w:hAnsi="宋体" w:cs="宋体"/>
          <w:sz w:val="28"/>
          <w:szCs w:val="28"/>
          <w:lang w:val="en-US" w:eastAsia="zh-CN"/>
        </w:rPr>
        <w:t>5</w:t>
      </w:r>
      <w:r>
        <w:rPr>
          <w:rFonts w:hint="eastAsia" w:ascii="宋体" w:hAnsi="宋体" w:cs="宋体"/>
          <w:sz w:val="28"/>
          <w:szCs w:val="28"/>
        </w:rPr>
        <w:t>年（从验收合格后算起）。</w:t>
      </w:r>
    </w:p>
    <w:p>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4.报价费用说明：采用固定单价合同。报价文件应对本询价公告提出的要求和条件作出实质性响应。否则，均被视为无效报价处理。投标报价包含本项目的采购及安装、货物运输、保险、装卸、仓储、保管、吊装、安装、预埋设费、二次搬运、调试、成品保护、使用培训、检测验收、各种税费、质保、售后服务与维保及相关劳务支出等工作所发生的全部费用以及供应商利润和政策性文件规定及包含的所有风险、责任等各项应有费用（供应商对此应充分理解和认识，并完全响应）。报价人必须采用人民币报价。</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eastAsiaTheme="minorEastAsia"/>
          <w:kern w:val="2"/>
          <w:sz w:val="28"/>
          <w:szCs w:val="28"/>
          <w:lang w:val="en-US" w:eastAsia="zh-CN" w:bidi="ar-SA"/>
        </w:rPr>
      </w:pPr>
      <w:r>
        <w:rPr>
          <w:rFonts w:hint="eastAsia" w:ascii="宋体" w:hAnsi="宋体" w:eastAsia="宋体" w:cs="宋体"/>
          <w:kern w:val="2"/>
          <w:sz w:val="28"/>
          <w:szCs w:val="28"/>
          <w:lang w:val="en-US" w:eastAsia="zh-CN" w:bidi="ar-SA"/>
        </w:rPr>
        <w:t>5.拟支付方式：合同签订后，30日内预付</w:t>
      </w:r>
      <w:r>
        <w:rPr>
          <w:rFonts w:hint="eastAsia" w:ascii="宋体" w:hAnsi="宋体" w:cs="宋体" w:eastAsiaTheme="minorEastAsia"/>
          <w:kern w:val="2"/>
          <w:sz w:val="28"/>
          <w:szCs w:val="28"/>
          <w:lang w:val="en-US" w:eastAsia="zh-CN" w:bidi="ar-SA"/>
        </w:rPr>
        <w:t>合同价的30％（但中标供应商须在签订合同次日起25日内完成清单中货物名称前标有“★”的产品供货，同时提供相关产品的合格证、产品检测合格报告、采购单位初验合格单、启东市市场监督管理局出具的检测合格告知书等证明材料。</w:t>
      </w:r>
      <w:r>
        <w:rPr>
          <w:rFonts w:hint="eastAsia" w:ascii="宋体" w:hAnsi="宋体" w:eastAsia="宋体" w:cs="宋体"/>
          <w:kern w:val="2"/>
          <w:sz w:val="28"/>
          <w:szCs w:val="28"/>
          <w:lang w:val="en-US" w:eastAsia="zh-CN" w:bidi="ar-SA"/>
        </w:rPr>
        <w:t>）；所有设备完成供货，通过启东市市场监督管理局检测，完成安装调试并经采购单位验</w:t>
      </w:r>
      <w:r>
        <w:rPr>
          <w:rFonts w:hint="eastAsia" w:ascii="宋体" w:hAnsi="宋体" w:cs="宋体" w:eastAsiaTheme="minorEastAsia"/>
          <w:kern w:val="2"/>
          <w:sz w:val="28"/>
          <w:szCs w:val="28"/>
          <w:lang w:val="en-US" w:eastAsia="zh-CN" w:bidi="ar-SA"/>
        </w:rPr>
        <w:t>收合格后，凭启东市市场监督管理局出具的告知书和采购单位出具的验收合格单等相关证明材料，付至合同价的90%；余款从验收合格之日算起至五年服务期满，经采购单位签字认可后付清。</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6.履约保证金：合同签订前需缴纳合同价的10%，项目验收合格后退还。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7.其他：（1）请报价单位认真核算、如实报价，如发现虚假报价的，报上级主管部门处理；（2）本次报价仅作为市场调研用，因此价格仅供参考；（3）本次调研询价不接收质疑函，只接收对本项目的建议。</w:t>
      </w:r>
    </w:p>
    <w:p>
      <w:pPr>
        <w:pStyle w:val="2"/>
        <w:spacing w:line="240" w:lineRule="auto"/>
        <w:ind w:firstLine="560" w:firstLineChars="200"/>
        <w:rPr>
          <w:rFonts w:hint="eastAsia" w:ascii="宋体" w:hAnsi="宋体" w:eastAsia="宋体" w:cs="宋体"/>
          <w:kern w:val="2"/>
          <w:sz w:val="28"/>
          <w:szCs w:val="28"/>
          <w:lang w:val="en-US" w:eastAsia="zh-CN" w:bidi="ar-SA"/>
        </w:rPr>
      </w:pPr>
    </w:p>
    <w:p>
      <w:pPr>
        <w:ind w:firstLine="6440" w:firstLineChars="2300"/>
        <w:rPr>
          <w:rFonts w:hint="eastAsia" w:ascii="宋体" w:hAnsi="宋体" w:cs="宋体"/>
          <w:sz w:val="28"/>
          <w:szCs w:val="28"/>
        </w:rPr>
      </w:pPr>
    </w:p>
    <w:p>
      <w:pPr>
        <w:tabs>
          <w:tab w:val="left" w:pos="1050"/>
        </w:tabs>
        <w:spacing w:line="40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启东市</w:t>
      </w:r>
      <w:r>
        <w:rPr>
          <w:rFonts w:hint="eastAsia" w:ascii="宋体" w:hAnsi="宋体" w:eastAsia="宋体" w:cs="宋体"/>
          <w:sz w:val="28"/>
          <w:szCs w:val="28"/>
          <w:lang w:val="en-US" w:eastAsia="zh-CN"/>
        </w:rPr>
        <w:t>特殊教育学校</w:t>
      </w:r>
      <w:r>
        <w:rPr>
          <w:rFonts w:hint="eastAsia" w:ascii="宋体" w:hAnsi="宋体" w:eastAsia="宋体" w:cs="宋体"/>
          <w:sz w:val="28"/>
          <w:szCs w:val="28"/>
        </w:rPr>
        <w:t xml:space="preserve">  </w:t>
      </w:r>
    </w:p>
    <w:p>
      <w:pPr>
        <w:tabs>
          <w:tab w:val="left" w:pos="1050"/>
        </w:tabs>
        <w:spacing w:line="400" w:lineRule="exact"/>
        <w:ind w:firstLine="560" w:firstLineChars="200"/>
        <w:jc w:val="right"/>
        <w:rPr>
          <w:rFonts w:hint="eastAsia" w:ascii="宋体" w:hAnsi="宋体" w:cs="宋体"/>
          <w:sz w:val="28"/>
          <w:szCs w:val="28"/>
        </w:rPr>
        <w:sectPr>
          <w:footerReference r:id="rId3" w:type="first"/>
          <w:pgSz w:w="11906" w:h="16838"/>
          <w:pgMar w:top="1240" w:right="1286" w:bottom="1440" w:left="1800" w:header="851" w:footer="992" w:gutter="0"/>
          <w:cols w:space="720" w:num="1"/>
          <w:docGrid w:type="lines" w:linePitch="312" w:charSpace="0"/>
        </w:sectPr>
      </w:pPr>
      <w:r>
        <w:rPr>
          <w:rFonts w:hint="eastAsia" w:ascii="宋体" w:hAnsi="宋体" w:cs="宋体"/>
          <w:sz w:val="28"/>
          <w:szCs w:val="28"/>
        </w:rPr>
        <w:t>2023年</w:t>
      </w:r>
      <w:r>
        <w:rPr>
          <w:rFonts w:hint="eastAsia" w:ascii="宋体" w:hAnsi="宋体" w:cs="宋体"/>
          <w:sz w:val="28"/>
          <w:szCs w:val="28"/>
          <w:lang w:val="en-US" w:eastAsia="zh-CN"/>
        </w:rPr>
        <w:t>09</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w:t>
      </w:r>
    </w:p>
    <w:p>
      <w:pPr>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 xml:space="preserve">附件  </w:t>
      </w:r>
    </w:p>
    <w:p>
      <w:pPr>
        <w:jc w:val="cente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 xml:space="preserve">   启东市特殊教育学校录播教室采购项目市场询价表</w:t>
      </w:r>
    </w:p>
    <w:tbl>
      <w:tblPr>
        <w:tblStyle w:val="19"/>
        <w:tblpPr w:leftFromText="180" w:rightFromText="180" w:vertAnchor="text" w:horzAnchor="page" w:tblpX="2040" w:tblpY="242"/>
        <w:tblOverlap w:val="never"/>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01"/>
        <w:gridCol w:w="965"/>
        <w:gridCol w:w="857"/>
        <w:gridCol w:w="1375"/>
        <w:gridCol w:w="135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pPr>
              <w:jc w:val="center"/>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序号</w:t>
            </w:r>
          </w:p>
        </w:tc>
        <w:tc>
          <w:tcPr>
            <w:tcW w:w="1087" w:type="pct"/>
            <w:vAlign w:val="center"/>
          </w:tcPr>
          <w:p>
            <w:pPr>
              <w:jc w:val="center"/>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货物名称</w:t>
            </w:r>
          </w:p>
        </w:tc>
        <w:tc>
          <w:tcPr>
            <w:tcW w:w="551" w:type="pct"/>
            <w:vAlign w:val="center"/>
          </w:tcPr>
          <w:p>
            <w:pPr>
              <w:jc w:val="center"/>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单位</w:t>
            </w:r>
          </w:p>
        </w:tc>
        <w:tc>
          <w:tcPr>
            <w:tcW w:w="490" w:type="pct"/>
            <w:vAlign w:val="center"/>
          </w:tcPr>
          <w:p>
            <w:pPr>
              <w:jc w:val="center"/>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数量</w:t>
            </w:r>
          </w:p>
        </w:tc>
        <w:tc>
          <w:tcPr>
            <w:tcW w:w="786" w:type="pct"/>
            <w:vAlign w:val="center"/>
          </w:tcPr>
          <w:p>
            <w:pPr>
              <w:jc w:val="center"/>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报价品牌</w:t>
            </w:r>
          </w:p>
        </w:tc>
        <w:tc>
          <w:tcPr>
            <w:tcW w:w="774" w:type="pct"/>
            <w:vAlign w:val="center"/>
          </w:tcPr>
          <w:p>
            <w:pPr>
              <w:jc w:val="center"/>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单价（元）</w:t>
            </w:r>
          </w:p>
        </w:tc>
        <w:tc>
          <w:tcPr>
            <w:tcW w:w="816" w:type="pct"/>
            <w:vAlign w:val="center"/>
          </w:tcPr>
          <w:p>
            <w:pPr>
              <w:jc w:val="center"/>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0" w:type="pct"/>
            <w:gridSpan w:val="7"/>
            <w:vAlign w:val="center"/>
          </w:tcPr>
          <w:p>
            <w:pPr>
              <w:jc w:val="center"/>
              <w:rPr>
                <w:rFonts w:hint="eastAsia" w:ascii="仿宋" w:hAnsi="仿宋" w:eastAsia="仿宋" w:cs="仿宋"/>
                <w:b/>
                <w:bCs/>
                <w:snapToGrid w:val="0"/>
                <w:kern w:val="0"/>
                <w:sz w:val="28"/>
                <w:szCs w:val="28"/>
              </w:rPr>
            </w:pPr>
            <w:r>
              <w:rPr>
                <w:rFonts w:hint="eastAsia" w:ascii="宋体" w:hAnsi="宋体" w:cs="宋体"/>
                <w:b/>
                <w:bCs/>
                <w:color w:val="000000"/>
                <w:kern w:val="0"/>
                <w:sz w:val="24"/>
                <w:szCs w:val="24"/>
                <w:lang w:val="en-US" w:eastAsia="zh-CN"/>
              </w:rPr>
              <w:t>一、</w:t>
            </w:r>
            <w:r>
              <w:rPr>
                <w:rFonts w:hint="eastAsia" w:ascii="宋体" w:hAnsi="宋体" w:eastAsia="宋体" w:cs="宋体"/>
                <w:b/>
                <w:bCs/>
                <w:color w:val="000000"/>
                <w:kern w:val="0"/>
                <w:sz w:val="24"/>
                <w:szCs w:val="24"/>
                <w:lang w:val="en-US" w:eastAsia="zh-CN"/>
              </w:rPr>
              <w:t>录播设备部分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嵌入式高清互动录播主机</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490"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录播管理软件</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录播导播软件</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嵌入式图像定位系统</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数字音频处理器</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拾音吊装话筒</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高清云台摄像机</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老师定位分析仪</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学生定位分析仪</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板书定位分析仪</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录制面板</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个</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电源管理器</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个</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13</w:t>
            </w:r>
          </w:p>
        </w:tc>
        <w:tc>
          <w:tcPr>
            <w:tcW w:w="1087"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录播管理平台（含软件）</w:t>
            </w:r>
          </w:p>
        </w:tc>
        <w:tc>
          <w:tcPr>
            <w:tcW w:w="551"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490" w:type="pct"/>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14</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eastAsiaTheme="minorEastAsia"/>
                <w:color w:val="000000" w:themeColor="text1"/>
                <w:kern w:val="2"/>
                <w:sz w:val="28"/>
                <w:szCs w:val="28"/>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86</w:t>
            </w:r>
            <w:r>
              <w:rPr>
                <w:rFonts w:hint="eastAsia" w:ascii="宋体" w:hAnsi="宋体" w:eastAsia="宋体" w:cs="宋体"/>
                <w:color w:val="000000" w:themeColor="text1"/>
                <w:kern w:val="0"/>
                <w:sz w:val="24"/>
                <w:szCs w:val="24"/>
                <w14:textFill>
                  <w14:solidFill>
                    <w14:schemeClr w14:val="tx1"/>
                  </w14:solidFill>
                </w14:textFill>
              </w:rPr>
              <w:t>寸纳米黑板（含OPS）</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15</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eastAsiaTheme="minorEastAsia"/>
                <w:color w:val="000000" w:themeColor="text1"/>
                <w:kern w:val="2"/>
                <w:sz w:val="28"/>
                <w:szCs w:val="28"/>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86</w:t>
            </w:r>
            <w:r>
              <w:rPr>
                <w:rFonts w:hint="eastAsia" w:ascii="宋体" w:hAnsi="宋体" w:eastAsia="宋体" w:cs="宋体"/>
                <w:color w:val="000000" w:themeColor="text1"/>
                <w:kern w:val="0"/>
                <w:sz w:val="24"/>
                <w:szCs w:val="24"/>
                <w14:textFill>
                  <w14:solidFill>
                    <w14:schemeClr w14:val="tx1"/>
                  </w14:solidFill>
                </w14:textFill>
              </w:rPr>
              <w:t>寸纳米黑板OPS所需配置</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16</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POE交换机</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17</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学生课桌椅</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辅材</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19</w:t>
            </w:r>
          </w:p>
        </w:tc>
        <w:tc>
          <w:tcPr>
            <w:tcW w:w="1087" w:type="pct"/>
            <w:vAlign w:val="center"/>
          </w:tcPr>
          <w:p>
            <w:pPr>
              <w:widowControl/>
              <w:jc w:val="center"/>
              <w:textAlignment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录播升</w:t>
            </w:r>
            <w:r>
              <w:rPr>
                <w:rFonts w:hint="eastAsia" w:ascii="宋体" w:hAnsi="宋体" w:cs="宋体"/>
                <w:color w:val="000000" w:themeColor="text1"/>
                <w:kern w:val="0"/>
                <w:sz w:val="24"/>
                <w:szCs w:val="24"/>
                <w:lang w:val="en-US" w:eastAsia="zh-CN"/>
                <w14:textFill>
                  <w14:solidFill>
                    <w14:schemeClr w14:val="tx1"/>
                  </w14:solidFill>
                </w14:textFill>
              </w:rPr>
              <w:t>降</w:t>
            </w:r>
          </w:p>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讲台</w:t>
            </w:r>
          </w:p>
        </w:tc>
        <w:tc>
          <w:tcPr>
            <w:tcW w:w="551" w:type="pct"/>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490" w:type="pct"/>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20</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观摩室录播控制设备</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kern w:val="0"/>
                <w:sz w:val="24"/>
                <w:szCs w:val="24"/>
                <w:lang w:val="en-US" w:eastAsia="zh-CN"/>
              </w:rPr>
              <w:t>21</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挂式空调</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22</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立式空调</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电视机</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0" w:type="pct"/>
            <w:gridSpan w:val="7"/>
            <w:vAlign w:val="center"/>
          </w:tcPr>
          <w:p>
            <w:pPr>
              <w:jc w:val="center"/>
              <w:rPr>
                <w:rFonts w:hint="eastAsia" w:ascii="仿宋" w:hAnsi="仿宋" w:eastAsia="仿宋" w:cs="仿宋"/>
                <w:b/>
                <w:bCs/>
                <w:snapToGrid w:val="0"/>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lang w:val="en-US" w:eastAsia="zh-CN"/>
                <w14:textFill>
                  <w14:solidFill>
                    <w14:schemeClr w14:val="tx1"/>
                  </w14:solidFill>
                </w14:textFill>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地面地砖拆除部分</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墙面拆除部分</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25.9</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3</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砌墙部分</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4</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墙面贴砖</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5</w:t>
            </w:r>
          </w:p>
        </w:tc>
        <w:tc>
          <w:tcPr>
            <w:tcW w:w="1087"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电器线路及网络重排</w:t>
            </w:r>
          </w:p>
        </w:tc>
        <w:tc>
          <w:tcPr>
            <w:tcW w:w="551"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w:t>
            </w:r>
          </w:p>
        </w:tc>
        <w:tc>
          <w:tcPr>
            <w:tcW w:w="490" w:type="pct"/>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6</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墙面声学处理</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114.7</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7</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地面找平</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8</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地胶铺贴</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9</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顶面矿棉吸音板</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10</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led灯</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盏</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11</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透视窗</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12</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单透膜</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13</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钢制门</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14</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高遮光窗帘</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58.8</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15</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窗</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m²</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6.5</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16</w:t>
            </w:r>
          </w:p>
        </w:tc>
        <w:tc>
          <w:tcPr>
            <w:tcW w:w="1087"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窗封堵</w:t>
            </w:r>
          </w:p>
        </w:tc>
        <w:tc>
          <w:tcPr>
            <w:tcW w:w="551"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490" w:type="pct"/>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3" w:type="pct"/>
            <w:vAlign w:val="center"/>
          </w:tcPr>
          <w:p>
            <w:pPr>
              <w:widowControl/>
              <w:tabs>
                <w:tab w:val="left" w:pos="201"/>
              </w:tabs>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17</w:t>
            </w:r>
          </w:p>
        </w:tc>
        <w:tc>
          <w:tcPr>
            <w:tcW w:w="1087" w:type="pct"/>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建筑垃圾清运</w:t>
            </w:r>
          </w:p>
        </w:tc>
        <w:tc>
          <w:tcPr>
            <w:tcW w:w="551" w:type="pct"/>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490" w:type="pct"/>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786"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774"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816" w:type="pct"/>
            <w:vAlign w:val="center"/>
          </w:tcPr>
          <w:p>
            <w:pPr>
              <w:jc w:val="center"/>
              <w:rPr>
                <w:rFonts w:hint="eastAsia" w:ascii="仿宋" w:hAnsi="仿宋" w:eastAsia="仿宋" w:cs="仿宋"/>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7"/>
            <w:vAlign w:val="center"/>
          </w:tcPr>
          <w:p>
            <w:pPr>
              <w:jc w:val="left"/>
              <w:rPr>
                <w:rFonts w:hint="default" w:ascii="仿宋" w:hAnsi="仿宋" w:eastAsia="仿宋" w:cs="仿宋"/>
                <w:snapToGrid w:val="0"/>
                <w:kern w:val="0"/>
                <w:sz w:val="28"/>
                <w:szCs w:val="28"/>
                <w:u w:val="single"/>
                <w:lang w:val="en-US" w:eastAsia="zh-CN"/>
              </w:rPr>
            </w:pPr>
            <w:r>
              <w:rPr>
                <w:rFonts w:hint="eastAsia" w:ascii="仿宋" w:hAnsi="仿宋" w:eastAsia="仿宋" w:cs="仿宋"/>
                <w:snapToGrid w:val="0"/>
                <w:kern w:val="0"/>
                <w:sz w:val="28"/>
                <w:szCs w:val="28"/>
              </w:rPr>
              <w:t>总计（大写）</w:t>
            </w:r>
            <w:r>
              <w:rPr>
                <w:rFonts w:hint="eastAsia" w:ascii="仿宋" w:hAnsi="仿宋" w:eastAsia="仿宋" w:cs="仿宋"/>
                <w:snapToGrid w:val="0"/>
                <w:kern w:val="0"/>
                <w:sz w:val="28"/>
                <w:szCs w:val="28"/>
                <w:u w:val="single"/>
                <w:lang w:val="en-US" w:eastAsia="zh-CN"/>
              </w:rPr>
              <w:t xml:space="preserve">                 </w:t>
            </w:r>
            <w:r>
              <w:rPr>
                <w:rFonts w:hint="eastAsia" w:ascii="仿宋" w:hAnsi="仿宋" w:eastAsia="仿宋" w:cs="仿宋"/>
                <w:snapToGrid w:val="0"/>
                <w:kern w:val="0"/>
                <w:sz w:val="28"/>
                <w:szCs w:val="28"/>
              </w:rPr>
              <w:t>（小写）：</w:t>
            </w:r>
            <w:r>
              <w:rPr>
                <w:rFonts w:hint="eastAsia" w:ascii="仿宋" w:hAnsi="仿宋" w:eastAsia="仿宋" w:cs="仿宋"/>
                <w:snapToGrid w:val="0"/>
                <w:kern w:val="0"/>
                <w:sz w:val="28"/>
                <w:szCs w:val="28"/>
                <w:u w:val="single"/>
                <w:lang w:val="en-US" w:eastAsia="zh-CN"/>
              </w:rPr>
              <w:t xml:space="preserve">             </w:t>
            </w:r>
            <w:r>
              <w:rPr>
                <w:rFonts w:hint="eastAsia" w:ascii="仿宋" w:hAnsi="仿宋" w:eastAsia="仿宋" w:cs="仿宋"/>
                <w:snapToGrid w:val="0"/>
                <w:kern w:val="0"/>
                <w:sz w:val="28"/>
                <w:szCs w:val="28"/>
                <w:u w:val="none"/>
                <w:lang w:val="en-US" w:eastAsia="zh-CN"/>
              </w:rPr>
              <w:t xml:space="preserve">元 </w:t>
            </w:r>
          </w:p>
        </w:tc>
      </w:tr>
    </w:tbl>
    <w:p>
      <w:pPr>
        <w:pStyle w:val="2"/>
        <w:rPr>
          <w:rFonts w:hint="eastAsia"/>
          <w:sz w:val="28"/>
          <w:szCs w:val="28"/>
        </w:rPr>
      </w:pPr>
    </w:p>
    <w:p>
      <w:pPr>
        <w:pStyle w:val="2"/>
        <w:rPr>
          <w:rFonts w:hint="eastAsia" w:ascii="仿宋" w:hAnsi="仿宋" w:eastAsia="仿宋" w:cs="仿宋"/>
          <w:snapToGrid w:val="0"/>
          <w:kern w:val="0"/>
          <w:sz w:val="28"/>
          <w:szCs w:val="28"/>
          <w:lang w:val="en-US" w:eastAsia="zh-CN" w:bidi="ar-SA"/>
        </w:rPr>
      </w:pPr>
      <w:r>
        <w:rPr>
          <w:rFonts w:hint="eastAsia" w:ascii="仿宋" w:hAnsi="仿宋" w:eastAsia="仿宋" w:cs="仿宋"/>
          <w:snapToGrid w:val="0"/>
          <w:kern w:val="0"/>
          <w:sz w:val="28"/>
          <w:szCs w:val="28"/>
          <w:lang w:val="en-US" w:eastAsia="zh-CN" w:bidi="ar-SA"/>
        </w:rPr>
        <w:t>报价单位（盖章）：</w:t>
      </w:r>
    </w:p>
    <w:p>
      <w:pPr>
        <w:pStyle w:val="2"/>
        <w:rPr>
          <w:rFonts w:hint="eastAsia" w:ascii="仿宋" w:hAnsi="仿宋" w:eastAsia="仿宋" w:cs="仿宋"/>
          <w:snapToGrid w:val="0"/>
          <w:kern w:val="0"/>
          <w:sz w:val="28"/>
          <w:szCs w:val="28"/>
          <w:lang w:val="en-US" w:eastAsia="zh-CN" w:bidi="ar-SA"/>
        </w:rPr>
      </w:pPr>
      <w:r>
        <w:rPr>
          <w:rFonts w:hint="eastAsia" w:ascii="仿宋" w:hAnsi="仿宋" w:eastAsia="仿宋" w:cs="仿宋"/>
          <w:snapToGrid w:val="0"/>
          <w:kern w:val="0"/>
          <w:sz w:val="28"/>
          <w:szCs w:val="28"/>
          <w:lang w:val="en-US" w:eastAsia="zh-CN" w:bidi="ar-SA"/>
        </w:rPr>
        <w:t>报价人：</w:t>
      </w:r>
    </w:p>
    <w:p>
      <w:pPr>
        <w:pStyle w:val="2"/>
        <w:rPr>
          <w:rFonts w:hint="default" w:ascii="仿宋" w:hAnsi="仿宋" w:eastAsia="仿宋" w:cs="仿宋"/>
          <w:snapToGrid w:val="0"/>
          <w:kern w:val="0"/>
          <w:sz w:val="28"/>
          <w:szCs w:val="28"/>
          <w:lang w:val="en-US" w:eastAsia="zh-CN" w:bidi="ar-SA"/>
        </w:rPr>
      </w:pPr>
      <w:r>
        <w:rPr>
          <w:rFonts w:hint="eastAsia" w:ascii="仿宋" w:hAnsi="仿宋" w:eastAsia="仿宋" w:cs="仿宋"/>
          <w:snapToGrid w:val="0"/>
          <w:kern w:val="0"/>
          <w:sz w:val="28"/>
          <w:szCs w:val="28"/>
          <w:lang w:val="en-US" w:eastAsia="zh-CN" w:bidi="ar-SA"/>
        </w:rPr>
        <w:t>联系电话：</w:t>
      </w:r>
    </w:p>
    <w:p>
      <w:pPr>
        <w:pStyle w:val="2"/>
        <w:rPr>
          <w:rFonts w:hint="eastAsia" w:ascii="仿宋" w:hAnsi="仿宋" w:eastAsia="仿宋" w:cs="仿宋"/>
          <w:snapToGrid w:val="0"/>
          <w:kern w:val="0"/>
          <w:sz w:val="28"/>
          <w:szCs w:val="28"/>
          <w:lang w:val="en-US" w:eastAsia="zh-CN" w:bidi="ar-SA"/>
        </w:rPr>
      </w:pPr>
      <w:r>
        <w:rPr>
          <w:rFonts w:hint="eastAsia" w:ascii="仿宋" w:hAnsi="仿宋" w:eastAsia="仿宋" w:cs="仿宋"/>
          <w:snapToGrid w:val="0"/>
          <w:kern w:val="0"/>
          <w:sz w:val="28"/>
          <w:szCs w:val="28"/>
          <w:lang w:val="en-US" w:eastAsia="zh-CN" w:bidi="ar-SA"/>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C23CB"/>
    <w:multiLevelType w:val="singleLevel"/>
    <w:tmpl w:val="41FC23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CE500D"/>
    <w:rsid w:val="00017D04"/>
    <w:rsid w:val="00046264"/>
    <w:rsid w:val="0023679F"/>
    <w:rsid w:val="002E440A"/>
    <w:rsid w:val="0034394B"/>
    <w:rsid w:val="00401700"/>
    <w:rsid w:val="005615DA"/>
    <w:rsid w:val="00620764"/>
    <w:rsid w:val="007D419D"/>
    <w:rsid w:val="008E5996"/>
    <w:rsid w:val="00B71F65"/>
    <w:rsid w:val="00B86DAD"/>
    <w:rsid w:val="00BB7699"/>
    <w:rsid w:val="00BD4640"/>
    <w:rsid w:val="00C541DA"/>
    <w:rsid w:val="00C56E32"/>
    <w:rsid w:val="00CE500D"/>
    <w:rsid w:val="00D50A04"/>
    <w:rsid w:val="00E36B5B"/>
    <w:rsid w:val="00EF5C0A"/>
    <w:rsid w:val="020531A4"/>
    <w:rsid w:val="02E35293"/>
    <w:rsid w:val="03FA727A"/>
    <w:rsid w:val="03FE4D07"/>
    <w:rsid w:val="04245B63"/>
    <w:rsid w:val="04596A0F"/>
    <w:rsid w:val="060914B4"/>
    <w:rsid w:val="06966D10"/>
    <w:rsid w:val="075449B1"/>
    <w:rsid w:val="076F3599"/>
    <w:rsid w:val="07B44DA3"/>
    <w:rsid w:val="08855F36"/>
    <w:rsid w:val="088C3CD7"/>
    <w:rsid w:val="09A77BE3"/>
    <w:rsid w:val="09D26061"/>
    <w:rsid w:val="0A8D61E9"/>
    <w:rsid w:val="0ACA498A"/>
    <w:rsid w:val="0ADD081A"/>
    <w:rsid w:val="0B020CCC"/>
    <w:rsid w:val="0C4E116B"/>
    <w:rsid w:val="0C573148"/>
    <w:rsid w:val="0D60064C"/>
    <w:rsid w:val="0DB528E8"/>
    <w:rsid w:val="0E0203AB"/>
    <w:rsid w:val="0EDD34DE"/>
    <w:rsid w:val="0F1032B9"/>
    <w:rsid w:val="10293E54"/>
    <w:rsid w:val="1054157E"/>
    <w:rsid w:val="10F1790F"/>
    <w:rsid w:val="12224612"/>
    <w:rsid w:val="130628D8"/>
    <w:rsid w:val="130E0083"/>
    <w:rsid w:val="138A5A29"/>
    <w:rsid w:val="139A199E"/>
    <w:rsid w:val="153B0F5F"/>
    <w:rsid w:val="15466EC7"/>
    <w:rsid w:val="16805733"/>
    <w:rsid w:val="16A43B83"/>
    <w:rsid w:val="16C84A74"/>
    <w:rsid w:val="16F07406"/>
    <w:rsid w:val="173E6AE4"/>
    <w:rsid w:val="17A82F6A"/>
    <w:rsid w:val="188454E6"/>
    <w:rsid w:val="19550115"/>
    <w:rsid w:val="19F65454"/>
    <w:rsid w:val="1A50511F"/>
    <w:rsid w:val="1B4474E1"/>
    <w:rsid w:val="1B601297"/>
    <w:rsid w:val="1BB750B7"/>
    <w:rsid w:val="1E37603B"/>
    <w:rsid w:val="1EB57F80"/>
    <w:rsid w:val="1EDB3794"/>
    <w:rsid w:val="1FF438D6"/>
    <w:rsid w:val="20165631"/>
    <w:rsid w:val="20280A81"/>
    <w:rsid w:val="21D70B44"/>
    <w:rsid w:val="220F17A9"/>
    <w:rsid w:val="222334A6"/>
    <w:rsid w:val="229D06EB"/>
    <w:rsid w:val="22E46B6B"/>
    <w:rsid w:val="244F0192"/>
    <w:rsid w:val="24D8157B"/>
    <w:rsid w:val="24EA3E07"/>
    <w:rsid w:val="256E4A38"/>
    <w:rsid w:val="25EA2F9C"/>
    <w:rsid w:val="26190E48"/>
    <w:rsid w:val="26A12BEB"/>
    <w:rsid w:val="27CB43C4"/>
    <w:rsid w:val="28521012"/>
    <w:rsid w:val="28727F92"/>
    <w:rsid w:val="290F60EE"/>
    <w:rsid w:val="297F5466"/>
    <w:rsid w:val="298D1AE0"/>
    <w:rsid w:val="2B432D21"/>
    <w:rsid w:val="2C0E75DC"/>
    <w:rsid w:val="2CBE62A5"/>
    <w:rsid w:val="2CD5539D"/>
    <w:rsid w:val="2CDF57AE"/>
    <w:rsid w:val="2D4A7B39"/>
    <w:rsid w:val="2DE955A4"/>
    <w:rsid w:val="2E7F1A64"/>
    <w:rsid w:val="2EDC0C65"/>
    <w:rsid w:val="2EFE0BDB"/>
    <w:rsid w:val="2F0722B4"/>
    <w:rsid w:val="30063EE1"/>
    <w:rsid w:val="303B7C0D"/>
    <w:rsid w:val="305544C4"/>
    <w:rsid w:val="307717F2"/>
    <w:rsid w:val="311345EC"/>
    <w:rsid w:val="31934116"/>
    <w:rsid w:val="326351F9"/>
    <w:rsid w:val="32655415"/>
    <w:rsid w:val="33303891"/>
    <w:rsid w:val="33316372"/>
    <w:rsid w:val="33D6447B"/>
    <w:rsid w:val="343E51C8"/>
    <w:rsid w:val="34AB35F2"/>
    <w:rsid w:val="34B6203A"/>
    <w:rsid w:val="35D3648E"/>
    <w:rsid w:val="37074CED"/>
    <w:rsid w:val="370E1BD7"/>
    <w:rsid w:val="37A22618"/>
    <w:rsid w:val="37BD37BE"/>
    <w:rsid w:val="388109FB"/>
    <w:rsid w:val="38910D12"/>
    <w:rsid w:val="39C05C8E"/>
    <w:rsid w:val="39EB26A4"/>
    <w:rsid w:val="39F61F6A"/>
    <w:rsid w:val="3A86417A"/>
    <w:rsid w:val="3B0E7411"/>
    <w:rsid w:val="3BF45567"/>
    <w:rsid w:val="3CA737D7"/>
    <w:rsid w:val="3EBB5ABB"/>
    <w:rsid w:val="3F630751"/>
    <w:rsid w:val="3FFA719D"/>
    <w:rsid w:val="400022D9"/>
    <w:rsid w:val="40356CCC"/>
    <w:rsid w:val="40B05AAD"/>
    <w:rsid w:val="40BD1329"/>
    <w:rsid w:val="40D55514"/>
    <w:rsid w:val="41B31CF9"/>
    <w:rsid w:val="41E01099"/>
    <w:rsid w:val="420C3B86"/>
    <w:rsid w:val="43076734"/>
    <w:rsid w:val="4632038F"/>
    <w:rsid w:val="467D0B27"/>
    <w:rsid w:val="47BD685E"/>
    <w:rsid w:val="47D567FA"/>
    <w:rsid w:val="47D66741"/>
    <w:rsid w:val="4836447E"/>
    <w:rsid w:val="492A07DE"/>
    <w:rsid w:val="49B303BC"/>
    <w:rsid w:val="4B582EFD"/>
    <w:rsid w:val="4C481290"/>
    <w:rsid w:val="4C931DB2"/>
    <w:rsid w:val="4E2436F3"/>
    <w:rsid w:val="4E5E123E"/>
    <w:rsid w:val="4EA549B4"/>
    <w:rsid w:val="4EF922EB"/>
    <w:rsid w:val="50B545B5"/>
    <w:rsid w:val="51B00978"/>
    <w:rsid w:val="529F0A72"/>
    <w:rsid w:val="52B14033"/>
    <w:rsid w:val="54277E33"/>
    <w:rsid w:val="54B95AE8"/>
    <w:rsid w:val="553B4087"/>
    <w:rsid w:val="556F5ADF"/>
    <w:rsid w:val="562C39D0"/>
    <w:rsid w:val="56546204"/>
    <w:rsid w:val="578855D6"/>
    <w:rsid w:val="58256DEF"/>
    <w:rsid w:val="59170968"/>
    <w:rsid w:val="59F06FC1"/>
    <w:rsid w:val="5B11250D"/>
    <w:rsid w:val="5B124A58"/>
    <w:rsid w:val="5C9546B7"/>
    <w:rsid w:val="5CFA4BA6"/>
    <w:rsid w:val="5DA046A0"/>
    <w:rsid w:val="5DFB2606"/>
    <w:rsid w:val="5E08087F"/>
    <w:rsid w:val="5F0C439F"/>
    <w:rsid w:val="60A00D94"/>
    <w:rsid w:val="62210161"/>
    <w:rsid w:val="6235449C"/>
    <w:rsid w:val="6283706E"/>
    <w:rsid w:val="62D17DD9"/>
    <w:rsid w:val="652837E8"/>
    <w:rsid w:val="652C06CC"/>
    <w:rsid w:val="65AB4911"/>
    <w:rsid w:val="65D4432F"/>
    <w:rsid w:val="66391F1D"/>
    <w:rsid w:val="663C1BD1"/>
    <w:rsid w:val="665A00E6"/>
    <w:rsid w:val="66D61119"/>
    <w:rsid w:val="687D052C"/>
    <w:rsid w:val="688D02FE"/>
    <w:rsid w:val="68C60092"/>
    <w:rsid w:val="68D55AC2"/>
    <w:rsid w:val="6A445335"/>
    <w:rsid w:val="6B023E0D"/>
    <w:rsid w:val="6B272C8C"/>
    <w:rsid w:val="6B3815F9"/>
    <w:rsid w:val="6B647091"/>
    <w:rsid w:val="6B9A32D3"/>
    <w:rsid w:val="6C1F5711"/>
    <w:rsid w:val="6C7041BF"/>
    <w:rsid w:val="6D9E65C6"/>
    <w:rsid w:val="6E4C0396"/>
    <w:rsid w:val="6EE90259"/>
    <w:rsid w:val="6EF415C9"/>
    <w:rsid w:val="6F5B6D78"/>
    <w:rsid w:val="6FB50862"/>
    <w:rsid w:val="7078466A"/>
    <w:rsid w:val="71297032"/>
    <w:rsid w:val="71D729A0"/>
    <w:rsid w:val="71EF7C91"/>
    <w:rsid w:val="72436437"/>
    <w:rsid w:val="727E5E54"/>
    <w:rsid w:val="72AA0D65"/>
    <w:rsid w:val="72AC1CC9"/>
    <w:rsid w:val="73C6500C"/>
    <w:rsid w:val="742C1037"/>
    <w:rsid w:val="750A2372"/>
    <w:rsid w:val="751751EE"/>
    <w:rsid w:val="768F5B89"/>
    <w:rsid w:val="76BA1EEA"/>
    <w:rsid w:val="77C43611"/>
    <w:rsid w:val="782C1CAF"/>
    <w:rsid w:val="78755297"/>
    <w:rsid w:val="788824AB"/>
    <w:rsid w:val="78D37FAF"/>
    <w:rsid w:val="792955CC"/>
    <w:rsid w:val="7A4F1871"/>
    <w:rsid w:val="7ACD6C80"/>
    <w:rsid w:val="7AFB26BA"/>
    <w:rsid w:val="7B2372C8"/>
    <w:rsid w:val="7C505B09"/>
    <w:rsid w:val="7C9E55F3"/>
    <w:rsid w:val="7D5304F8"/>
    <w:rsid w:val="7D5947FB"/>
    <w:rsid w:val="7D802572"/>
    <w:rsid w:val="7E980B52"/>
    <w:rsid w:val="7ECD3AED"/>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index 5"/>
    <w:basedOn w:val="1"/>
    <w:next w:val="1"/>
    <w:unhideWhenUsed/>
    <w:qFormat/>
    <w:uiPriority w:val="99"/>
    <w:pPr>
      <w:ind w:left="1050" w:hanging="210" w:firstLineChars="200"/>
      <w:jc w:val="left"/>
    </w:pPr>
    <w:rPr>
      <w:sz w:val="18"/>
      <w:szCs w:val="18"/>
      <w:lang w:eastAsia="zh-TW"/>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99"/>
    <w:pPr>
      <w:snapToGrid w:val="0"/>
    </w:pPr>
    <w:rPr>
      <w:rFonts w:ascii="Arial" w:hAnsi="Arial" w:cs="Arial"/>
    </w:rPr>
  </w:style>
  <w:style w:type="paragraph" w:styleId="9">
    <w:name w:val="Block Text"/>
    <w:basedOn w:val="1"/>
    <w:unhideWhenUsed/>
    <w:qFormat/>
    <w:uiPriority w:val="0"/>
    <w:pPr>
      <w:spacing w:after="120"/>
      <w:ind w:left="1440" w:leftChars="700" w:right="1440" w:rightChars="700"/>
    </w:pPr>
  </w:style>
  <w:style w:type="paragraph" w:styleId="10">
    <w:name w:val="index 4"/>
    <w:basedOn w:val="1"/>
    <w:next w:val="1"/>
    <w:unhideWhenUsed/>
    <w:qFormat/>
    <w:uiPriority w:val="99"/>
    <w:pPr>
      <w:ind w:left="600" w:leftChars="600"/>
    </w:pPr>
    <w:rPr>
      <w:rFonts w:ascii="Times New Roman" w:hAnsi="Times New Roman" w:eastAsia="宋体" w:cs="Times New Roman"/>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next w:val="5"/>
    <w:qFormat/>
    <w:uiPriority w:val="0"/>
    <w:pPr>
      <w:adjustRightInd w:val="0"/>
      <w:spacing w:line="312" w:lineRule="atLeast"/>
      <w:jc w:val="left"/>
      <w:textAlignment w:val="baseline"/>
    </w:pPr>
    <w:rPr>
      <w:kern w:val="0"/>
      <w:sz w:val="18"/>
      <w:szCs w:val="20"/>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5">
    <w:name w:val="Normal (Web)"/>
    <w:basedOn w:val="1"/>
    <w:qFormat/>
    <w:uiPriority w:val="0"/>
    <w:pPr>
      <w:jc w:val="left"/>
    </w:pPr>
    <w:rPr>
      <w:rFonts w:cs="Times New Roman"/>
      <w:kern w:val="0"/>
      <w:sz w:val="24"/>
    </w:rPr>
  </w:style>
  <w:style w:type="paragraph" w:styleId="16">
    <w:name w:val="Body Text First Indent"/>
    <w:basedOn w:val="2"/>
    <w:next w:val="1"/>
    <w:qFormat/>
    <w:uiPriority w:val="0"/>
    <w:pPr>
      <w:autoSpaceDE w:val="0"/>
      <w:autoSpaceDN w:val="0"/>
      <w:spacing w:line="560" w:lineRule="exact"/>
      <w:ind w:firstLine="420" w:firstLineChars="100"/>
    </w:pPr>
    <w:rPr>
      <w:rFonts w:hAnsi="宋体"/>
      <w:szCs w:val="24"/>
    </w:rPr>
  </w:style>
  <w:style w:type="paragraph" w:styleId="17">
    <w:name w:val="Body Text First Indent 2"/>
    <w:basedOn w:val="7"/>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2">
    <w:name w:val="页眉 Char"/>
    <w:basedOn w:val="20"/>
    <w:link w:val="12"/>
    <w:qFormat/>
    <w:uiPriority w:val="99"/>
    <w:rPr>
      <w:sz w:val="18"/>
      <w:szCs w:val="18"/>
    </w:rPr>
  </w:style>
  <w:style w:type="character" w:customStyle="1" w:styleId="23">
    <w:name w:val="页脚 Char"/>
    <w:basedOn w:val="20"/>
    <w:link w:val="11"/>
    <w:qFormat/>
    <w:uiPriority w:val="99"/>
    <w:rPr>
      <w:sz w:val="18"/>
      <w:szCs w:val="18"/>
    </w:rPr>
  </w:style>
  <w:style w:type="character" w:customStyle="1" w:styleId="24">
    <w:name w:val="font71"/>
    <w:basedOn w:val="20"/>
    <w:qFormat/>
    <w:uiPriority w:val="0"/>
    <w:rPr>
      <w:rFonts w:hint="eastAsia" w:ascii="宋体" w:hAnsi="宋体" w:eastAsia="宋体" w:cs="宋体"/>
      <w:color w:val="000000"/>
      <w:sz w:val="18"/>
      <w:szCs w:val="18"/>
      <w:u w:val="none"/>
    </w:rPr>
  </w:style>
  <w:style w:type="character" w:customStyle="1" w:styleId="25">
    <w:name w:val="font11"/>
    <w:basedOn w:val="20"/>
    <w:qFormat/>
    <w:uiPriority w:val="0"/>
    <w:rPr>
      <w:rFonts w:hint="eastAsia" w:ascii="宋体" w:hAnsi="宋体" w:eastAsia="宋体" w:cs="宋体"/>
      <w:color w:val="FF0000"/>
      <w:sz w:val="18"/>
      <w:szCs w:val="18"/>
      <w:u w:val="none"/>
    </w:rPr>
  </w:style>
  <w:style w:type="paragraph" w:styleId="26">
    <w:name w:val="List Paragraph"/>
    <w:basedOn w:val="1"/>
    <w:qFormat/>
    <w:uiPriority w:val="99"/>
    <w:pPr>
      <w:ind w:firstLine="420" w:firstLineChars="200"/>
    </w:pPr>
  </w:style>
  <w:style w:type="table" w:customStyle="1" w:styleId="27">
    <w:name w:val="网格型3"/>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1339</Words>
  <Characters>1391</Characters>
  <Lines>11</Lines>
  <Paragraphs>3</Paragraphs>
  <TotalTime>8</TotalTime>
  <ScaleCrop>false</ScaleCrop>
  <LinksUpToDate>false</LinksUpToDate>
  <CharactersWithSpaces>1472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燕儿</cp:lastModifiedBy>
  <cp:lastPrinted>2022-11-08T06:11:00Z</cp:lastPrinted>
  <dcterms:modified xsi:type="dcterms:W3CDTF">2023-09-19T00:20:53Z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8DA4E6E18BBC44318ECB5C856E428BD2_13</vt:lpwstr>
  </property>
</Properties>
</file>