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0F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4BFA3D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7"/>
          <w:szCs w:val="37"/>
          <w:lang w:val="en-US" w:eastAsia="zh-CN" w:bidi="ar"/>
        </w:rPr>
        <w:t>2026年启东市体育场馆免费、低收费开放公告</w:t>
      </w:r>
    </w:p>
    <w:p w14:paraId="710EB8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450" w:afterAutospacing="0" w:line="52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为进一步满足人民群众日益增长的体育健身要求，推动我市全民健身活动广泛开展，根据国家体育总局、财政部《关于推进大型体育场馆免费低收费开放的通知》要求，结合我市实际，现就启东市体育场馆免费、低收费开放有关事宜公告如下：</w:t>
      </w:r>
    </w:p>
    <w:p w14:paraId="624E7B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450" w:afterAutospacing="0" w:line="52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1.启东市睿博体育中心、启东市文化体育中心、启东市足球中心、各镇（区）文化体育中心、体育公园户外公共区域及户外健身器材。</w:t>
      </w:r>
    </w:p>
    <w:p w14:paraId="39E960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450" w:afterAutospacing="0" w:line="52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2.启东市睿博体育中心、启东市文化体育中心，全年对外开放时间不少于330天，每周开放时间不少于35小时。公休日、法定假日、学校寒暑假期间等，每天开放时间不少于8小时。</w:t>
      </w:r>
    </w:p>
    <w:p w14:paraId="34A19C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450" w:afterAutospacing="0" w:line="52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3.启东市睿博体育中心、启东市文化体育中心在3月8日对妇女全天免费开放、8月8日全民健身日全天免费开放、8月12日南通市全民健身日全天免费开放。</w:t>
      </w:r>
    </w:p>
    <w:p w14:paraId="38DAE2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450" w:afterAutospacing="0" w:line="520" w:lineRule="exact"/>
        <w:ind w:left="0" w:right="0" w:firstLine="420"/>
        <w:jc w:val="both"/>
        <w:textAlignment w:val="auto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4.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启东市金角银边足球场、羽毛球场等健身场地实行免费或低收费开放。</w:t>
      </w:r>
    </w:p>
    <w:p w14:paraId="6D8E91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450" w:afterAutospacing="0" w:line="52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5.相关镇（区）文化体育中心、体育公园户外公共区域及户外健身器材全年免费对外开放，每天开放时间不少于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小时。</w:t>
      </w:r>
    </w:p>
    <w:p w14:paraId="648A8E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450" w:afterAutospacing="0" w:line="52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tbl>
      <w:tblPr>
        <w:tblStyle w:val="3"/>
        <w:tblW w:w="8557" w:type="dxa"/>
        <w:tblCellSpacing w:w="0" w:type="dxa"/>
        <w:tblInd w:w="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2476"/>
        <w:gridCol w:w="1779"/>
        <w:gridCol w:w="1483"/>
        <w:gridCol w:w="1743"/>
      </w:tblGrid>
      <w:tr w14:paraId="7BE5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tblCellSpacing w:w="0" w:type="dxa"/>
        </w:trPr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9131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247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D517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场馆名称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4969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开放时间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0CC8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收费标准</w:t>
            </w:r>
          </w:p>
        </w:tc>
        <w:tc>
          <w:tcPr>
            <w:tcW w:w="1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FD39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 w14:paraId="628B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tblCellSpacing w:w="0" w:type="dxa"/>
        </w:trPr>
        <w:tc>
          <w:tcPr>
            <w:tcW w:w="10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9001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476" w:type="dxa"/>
            <w:vMerge w:val="restart"/>
            <w:tcBorders>
              <w:top w:val="single" w:color="auto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D93D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启东市睿博体育中心羽毛球场</w:t>
            </w:r>
          </w:p>
        </w:tc>
        <w:tc>
          <w:tcPr>
            <w:tcW w:w="177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DB7B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：30-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:30</w:t>
            </w:r>
          </w:p>
        </w:tc>
        <w:tc>
          <w:tcPr>
            <w:tcW w:w="1483" w:type="dxa"/>
            <w:vMerge w:val="restart"/>
            <w:tcBorders>
              <w:top w:val="single" w:color="auto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9E2D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白天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低收费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晚上正常收费</w:t>
            </w:r>
          </w:p>
        </w:tc>
        <w:tc>
          <w:tcPr>
            <w:tcW w:w="1743" w:type="dxa"/>
            <w:vMerge w:val="restart"/>
            <w:tcBorders>
              <w:top w:val="single" w:color="auto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9554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具体见场馆前的收费公示</w:t>
            </w:r>
          </w:p>
        </w:tc>
      </w:tr>
      <w:tr w14:paraId="7E5C6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0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C0DF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76" w:type="dxa"/>
            <w:vMerge w:val="continue"/>
            <w:tcBorders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7136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0026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17：30—21：00</w:t>
            </w:r>
          </w:p>
        </w:tc>
        <w:tc>
          <w:tcPr>
            <w:tcW w:w="148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0C9D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4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D026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0D8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tblCellSpacing w:w="0" w:type="dxa"/>
        </w:trPr>
        <w:tc>
          <w:tcPr>
            <w:tcW w:w="10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D147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476" w:type="dxa"/>
            <w:vMerge w:val="restart"/>
            <w:tcBorders>
              <w:top w:val="single" w:color="auto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5888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启东市文化体育中心室内篮球馆、羽毛球馆</w:t>
            </w:r>
          </w:p>
        </w:tc>
        <w:tc>
          <w:tcPr>
            <w:tcW w:w="177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9988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8:30-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1483" w:type="dxa"/>
            <w:vMerge w:val="restart"/>
            <w:tcBorders>
              <w:top w:val="single" w:color="auto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A6BA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周一到周五白天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低收费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晚上和双休日正常收费</w:t>
            </w:r>
          </w:p>
        </w:tc>
        <w:tc>
          <w:tcPr>
            <w:tcW w:w="1743" w:type="dxa"/>
            <w:vMerge w:val="restart"/>
            <w:tcBorders>
              <w:top w:val="single" w:color="auto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50DF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具体见场馆前的收费公示</w:t>
            </w:r>
          </w:p>
        </w:tc>
      </w:tr>
      <w:tr w14:paraId="2D6D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tblCellSpacing w:w="0" w:type="dxa"/>
        </w:trPr>
        <w:tc>
          <w:tcPr>
            <w:tcW w:w="10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23E2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76" w:type="dxa"/>
            <w:vMerge w:val="continue"/>
            <w:tcBorders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44DF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3F1C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17：30—21：00</w:t>
            </w:r>
          </w:p>
        </w:tc>
        <w:tc>
          <w:tcPr>
            <w:tcW w:w="148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88A3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05EC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8A0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tblCellSpacing w:w="0" w:type="dxa"/>
        </w:trPr>
        <w:tc>
          <w:tcPr>
            <w:tcW w:w="10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69C3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</w:t>
            </w:r>
          </w:p>
        </w:tc>
        <w:tc>
          <w:tcPr>
            <w:tcW w:w="2476" w:type="dxa"/>
            <w:vMerge w:val="restart"/>
            <w:tcBorders>
              <w:top w:val="single" w:color="auto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F8EA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启东市金角银边健身球场</w:t>
            </w:r>
          </w:p>
        </w:tc>
        <w:tc>
          <w:tcPr>
            <w:tcW w:w="177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CD64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周一到周五（上午7：30—11：30、晚上6：00—9：00）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048A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免费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CE04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具体见收费公示</w:t>
            </w:r>
          </w:p>
        </w:tc>
      </w:tr>
      <w:tr w14:paraId="418B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tblCellSpacing w:w="0" w:type="dxa"/>
        </w:trPr>
        <w:tc>
          <w:tcPr>
            <w:tcW w:w="10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A644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76" w:type="dxa"/>
            <w:vMerge w:val="continue"/>
            <w:tcBorders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08AD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D675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周一到周五（下午2：00—6：00、周六、周日全天实行低收费开放）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1A2B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低收费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393E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具体见收费公示</w:t>
            </w:r>
          </w:p>
        </w:tc>
      </w:tr>
      <w:tr w14:paraId="4433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F90A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247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4153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体育公园内篮球场、足球场、门球场、排羽球场、户外公共体育设施</w:t>
            </w:r>
          </w:p>
        </w:tc>
        <w:tc>
          <w:tcPr>
            <w:tcW w:w="177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61F2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7:00-20:30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78B3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免费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8AF2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4D2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</w:trPr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F1F8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247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EB8D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各镇区文化体育中心</w:t>
            </w:r>
          </w:p>
        </w:tc>
        <w:tc>
          <w:tcPr>
            <w:tcW w:w="1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9E12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8:30-1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7B6D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免费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4A6F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00EF62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450" w:afterAutospacing="0" w:line="52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咨询电话：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0513-83312360</w:t>
      </w:r>
    </w:p>
    <w:p w14:paraId="7AB0ED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450" w:afterAutospacing="0" w:line="520" w:lineRule="exact"/>
        <w:ind w:left="0" w:right="0" w:firstLine="420"/>
        <w:jc w:val="righ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启东市教育体育局</w:t>
      </w:r>
    </w:p>
    <w:p w14:paraId="7AA225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450" w:afterAutospacing="0" w:line="520" w:lineRule="exact"/>
        <w:ind w:left="0" w:right="0" w:firstLine="0"/>
        <w:jc w:val="right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31CC9"/>
    <w:rsid w:val="06701D6F"/>
    <w:rsid w:val="43031CC9"/>
    <w:rsid w:val="7124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723</Characters>
  <Lines>0</Lines>
  <Paragraphs>0</Paragraphs>
  <TotalTime>2</TotalTime>
  <ScaleCrop>false</ScaleCrop>
  <LinksUpToDate>false</LinksUpToDate>
  <CharactersWithSpaces>723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2026-05-14T06:02:00Z</dcterms:created>
  <dc:creator>钱忠华</dc:creator>
  <cp:lastModifiedBy>钱忠华</cp:lastModifiedBy>
  <dcterms:modified xsi:type="dcterms:W3CDTF">2026-05-14T07:51:36Z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BC31F05763D449D3B054221A81EE2E4C_11</vt:lpwstr>
  </property>
  <property fmtid="{D5CDD505-2E9C-101B-9397-08002B2CF9AE}" pid="4" name="KSOTemplateDocerSaveRecord">
    <vt:lpwstr>eyJoZGlkIjoiY2Y0NjBmYzQ3MmI1OTAwNzA2MTk1ZWM1ZjZmMWYxYTEiLCJ1c2VySWQiOiI0NDgyNTM0NzYifQ==</vt:lpwstr>
  </property>
</Properties>
</file>