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EE" w:rsidRDefault="00B57344">
      <w:pPr>
        <w:jc w:val="center"/>
        <w:rPr>
          <w:rFonts w:ascii="宋体" w:eastAsia="宋体" w:hAnsi="宋体" w:cs="宋体"/>
          <w:b/>
          <w:color w:val="000000"/>
          <w:sz w:val="28"/>
          <w:szCs w:val="28"/>
        </w:rPr>
      </w:pPr>
      <w:r>
        <w:rPr>
          <w:rFonts w:ascii="宋体" w:eastAsia="宋体" w:hAnsi="宋体" w:cs="宋体" w:hint="eastAsia"/>
          <w:b/>
          <w:color w:val="000000"/>
          <w:sz w:val="28"/>
          <w:szCs w:val="28"/>
        </w:rPr>
        <w:t>2024年启东市全民健身设施提档升级服务项目市场询价（调研）公告</w:t>
      </w:r>
    </w:p>
    <w:p w:rsidR="00C864EE" w:rsidRDefault="00B57344">
      <w:pPr>
        <w:spacing w:line="312" w:lineRule="auto"/>
        <w:ind w:firstLineChars="200" w:firstLine="480"/>
        <w:rPr>
          <w:rFonts w:ascii="宋体" w:eastAsia="宋体" w:hAnsi="宋体"/>
          <w:sz w:val="24"/>
          <w:szCs w:val="24"/>
        </w:rPr>
      </w:pPr>
      <w:r>
        <w:rPr>
          <w:rFonts w:ascii="宋体" w:eastAsia="宋体" w:hAnsi="宋体" w:hint="eastAsia"/>
          <w:sz w:val="24"/>
          <w:szCs w:val="24"/>
        </w:rPr>
        <w:t>2024年启东市全民健身设施提档升级服务项目即将实施，现就该项目进行市场询价调研。</w:t>
      </w:r>
    </w:p>
    <w:p w:rsidR="00C864EE" w:rsidRDefault="00B57344">
      <w:pPr>
        <w:numPr>
          <w:ilvl w:val="0"/>
          <w:numId w:val="1"/>
        </w:numPr>
        <w:spacing w:line="312" w:lineRule="auto"/>
        <w:ind w:firstLineChars="200" w:firstLine="480"/>
        <w:rPr>
          <w:rFonts w:ascii="宋体" w:eastAsia="宋体" w:hAnsi="宋体" w:cs="宋体"/>
          <w:sz w:val="24"/>
          <w:szCs w:val="24"/>
          <w:lang w:val="zh-CN"/>
        </w:rPr>
      </w:pPr>
      <w:r>
        <w:rPr>
          <w:rFonts w:ascii="宋体" w:eastAsia="宋体" w:hAnsi="宋体" w:hint="eastAsia"/>
          <w:sz w:val="24"/>
          <w:szCs w:val="24"/>
        </w:rPr>
        <w:t>采购需求：</w:t>
      </w:r>
    </w:p>
    <w:tbl>
      <w:tblPr>
        <w:tblW w:w="5000" w:type="pct"/>
        <w:tblLayout w:type="fixed"/>
        <w:tblLook w:val="04A0"/>
      </w:tblPr>
      <w:tblGrid>
        <w:gridCol w:w="671"/>
        <w:gridCol w:w="773"/>
        <w:gridCol w:w="689"/>
        <w:gridCol w:w="671"/>
        <w:gridCol w:w="4482"/>
        <w:gridCol w:w="2002"/>
      </w:tblGrid>
      <w:tr w:rsidR="00C864EE">
        <w:trPr>
          <w:trHeight w:val="680"/>
        </w:trPr>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jc w:val="center"/>
              <w:textAlignment w:val="center"/>
              <w:rPr>
                <w:rFonts w:ascii="宋体" w:hAnsi="宋体" w:cs="宋体"/>
                <w:b/>
                <w:bCs/>
                <w:sz w:val="16"/>
                <w:szCs w:val="16"/>
              </w:rPr>
            </w:pPr>
            <w:r>
              <w:rPr>
                <w:rFonts w:ascii="宋体" w:hAnsi="宋体" w:cs="宋体" w:hint="eastAsia"/>
                <w:b/>
                <w:bCs/>
                <w:kern w:val="0"/>
                <w:sz w:val="16"/>
                <w:szCs w:val="16"/>
              </w:rPr>
              <w:t>序号</w:t>
            </w:r>
          </w:p>
        </w:tc>
        <w:tc>
          <w:tcPr>
            <w:tcW w:w="416"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jc w:val="center"/>
              <w:textAlignment w:val="center"/>
              <w:rPr>
                <w:rFonts w:ascii="宋体" w:hAnsi="宋体" w:cs="宋体"/>
                <w:b/>
                <w:bCs/>
                <w:sz w:val="16"/>
                <w:szCs w:val="16"/>
              </w:rPr>
            </w:pPr>
            <w:r>
              <w:rPr>
                <w:rFonts w:ascii="宋体" w:hAnsi="宋体" w:cs="宋体" w:hint="eastAsia"/>
                <w:b/>
                <w:bCs/>
                <w:kern w:val="0"/>
                <w:sz w:val="16"/>
                <w:szCs w:val="16"/>
              </w:rPr>
              <w:t>器材名称</w:t>
            </w:r>
          </w:p>
        </w:tc>
        <w:tc>
          <w:tcPr>
            <w:tcW w:w="37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jc w:val="center"/>
              <w:textAlignment w:val="center"/>
              <w:rPr>
                <w:rFonts w:ascii="宋体" w:hAnsi="宋体" w:cs="宋体"/>
                <w:b/>
                <w:bCs/>
                <w:sz w:val="16"/>
                <w:szCs w:val="16"/>
              </w:rPr>
            </w:pPr>
            <w:r>
              <w:rPr>
                <w:rFonts w:ascii="宋体" w:hAnsi="宋体" w:cs="宋体" w:hint="eastAsia"/>
                <w:b/>
                <w:bCs/>
                <w:kern w:val="0"/>
                <w:sz w:val="16"/>
                <w:szCs w:val="16"/>
              </w:rPr>
              <w:t>数量</w:t>
            </w:r>
          </w:p>
        </w:tc>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jc w:val="center"/>
              <w:textAlignment w:val="center"/>
              <w:rPr>
                <w:rFonts w:ascii="宋体" w:hAnsi="宋体" w:cs="宋体"/>
                <w:b/>
                <w:bCs/>
                <w:sz w:val="16"/>
                <w:szCs w:val="16"/>
              </w:rPr>
            </w:pPr>
            <w:r>
              <w:rPr>
                <w:rFonts w:ascii="宋体" w:hAnsi="宋体" w:cs="宋体" w:hint="eastAsia"/>
                <w:b/>
                <w:bCs/>
                <w:kern w:val="0"/>
                <w:sz w:val="16"/>
                <w:szCs w:val="16"/>
              </w:rPr>
              <w:t>单位</w:t>
            </w:r>
          </w:p>
        </w:tc>
        <w:tc>
          <w:tcPr>
            <w:tcW w:w="2413"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jc w:val="center"/>
              <w:textAlignment w:val="center"/>
              <w:rPr>
                <w:rFonts w:ascii="宋体" w:hAnsi="宋体" w:cs="宋体"/>
                <w:b/>
                <w:bCs/>
                <w:sz w:val="16"/>
                <w:szCs w:val="16"/>
              </w:rPr>
            </w:pPr>
            <w:r>
              <w:rPr>
                <w:rFonts w:ascii="宋体" w:hAnsi="宋体" w:cs="宋体" w:hint="eastAsia"/>
                <w:b/>
                <w:bCs/>
                <w:kern w:val="0"/>
                <w:sz w:val="16"/>
                <w:szCs w:val="16"/>
              </w:rPr>
              <w:t>参数</w:t>
            </w:r>
          </w:p>
        </w:tc>
        <w:tc>
          <w:tcPr>
            <w:tcW w:w="1075"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jc w:val="center"/>
              <w:textAlignment w:val="center"/>
              <w:rPr>
                <w:rFonts w:ascii="宋体" w:hAnsi="宋体" w:cs="宋体"/>
                <w:b/>
                <w:bCs/>
                <w:sz w:val="16"/>
                <w:szCs w:val="16"/>
              </w:rPr>
            </w:pPr>
            <w:r>
              <w:rPr>
                <w:rFonts w:ascii="宋体" w:hAnsi="宋体" w:cs="宋体" w:hint="eastAsia"/>
                <w:b/>
                <w:bCs/>
                <w:kern w:val="0"/>
                <w:sz w:val="16"/>
                <w:szCs w:val="16"/>
              </w:rPr>
              <w:t>参考图片</w:t>
            </w:r>
          </w:p>
        </w:tc>
      </w:tr>
      <w:tr w:rsidR="00C864EE">
        <w:trPr>
          <w:trHeight w:val="2480"/>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告示牌</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1240</w:t>
            </w:r>
            <w:r>
              <w:rPr>
                <w:rFonts w:ascii="宋体" w:hAnsi="宋体" w:cs="宋体" w:hint="eastAsia"/>
                <w:kern w:val="0"/>
                <w:sz w:val="16"/>
                <w:szCs w:val="16"/>
              </w:rPr>
              <w:t>×</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1450mm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、立柱规格不小于：φ</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国标钢管；主要承载横梁不小于：角铁</w:t>
            </w:r>
            <w:r>
              <w:rPr>
                <w:rFonts w:ascii="宋体" w:hAnsi="宋体" w:cs="宋体" w:hint="eastAsia"/>
                <w:kern w:val="0"/>
                <w:sz w:val="16"/>
                <w:szCs w:val="16"/>
              </w:rPr>
              <w:t>30</w:t>
            </w:r>
            <w:r>
              <w:rPr>
                <w:rFonts w:ascii="宋体" w:hAnsi="宋体" w:cs="宋体" w:hint="eastAsia"/>
                <w:kern w:val="0"/>
                <w:sz w:val="16"/>
                <w:szCs w:val="16"/>
              </w:rPr>
              <w:t>×</w:t>
            </w:r>
            <w:r>
              <w:rPr>
                <w:rFonts w:ascii="宋体" w:hAnsi="宋体" w:cs="宋体" w:hint="eastAsia"/>
                <w:kern w:val="0"/>
                <w:sz w:val="16"/>
                <w:szCs w:val="16"/>
              </w:rPr>
              <w:t>30</w:t>
            </w:r>
            <w:r>
              <w:rPr>
                <w:rFonts w:ascii="宋体" w:hAnsi="宋体" w:cs="宋体" w:hint="eastAsia"/>
                <w:kern w:val="0"/>
                <w:sz w:val="16"/>
                <w:szCs w:val="16"/>
              </w:rPr>
              <w:t>×</w:t>
            </w:r>
            <w:r>
              <w:rPr>
                <w:rFonts w:ascii="宋体" w:hAnsi="宋体" w:cs="宋体" w:hint="eastAsia"/>
                <w:kern w:val="0"/>
                <w:sz w:val="16"/>
                <w:szCs w:val="16"/>
              </w:rPr>
              <w:t>4mm</w:t>
            </w:r>
            <w:r>
              <w:rPr>
                <w:rFonts w:ascii="宋体" w:hAnsi="宋体" w:cs="宋体" w:hint="eastAsia"/>
                <w:kern w:val="0"/>
                <w:sz w:val="16"/>
                <w:szCs w:val="16"/>
              </w:rPr>
              <w:t>，表面工艺处理：脱脂、酸洗、磷化、静电喷涂；脱脂、抛丸、静电喷涂。</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、采用横式不锈钢牌面，牌面尺寸不小于</w:t>
            </w:r>
            <w:r>
              <w:rPr>
                <w:rFonts w:ascii="宋体" w:hAnsi="宋体" w:cs="宋体" w:hint="eastAsia"/>
                <w:kern w:val="0"/>
                <w:sz w:val="16"/>
                <w:szCs w:val="16"/>
              </w:rPr>
              <w:t>1005</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；牌面内容采用双面蚀字工艺制作；牌面采用内嵌式安装，利用防盗螺丝</w:t>
            </w:r>
            <w:r>
              <w:rPr>
                <w:rFonts w:ascii="宋体" w:hAnsi="宋体" w:cs="宋体" w:hint="eastAsia"/>
                <w:kern w:val="0"/>
                <w:sz w:val="16"/>
                <w:szCs w:val="16"/>
              </w:rPr>
              <w:t>+</w:t>
            </w:r>
            <w:r>
              <w:rPr>
                <w:rFonts w:ascii="宋体" w:hAnsi="宋体" w:cs="宋体" w:hint="eastAsia"/>
                <w:kern w:val="0"/>
                <w:sz w:val="16"/>
                <w:szCs w:val="16"/>
              </w:rPr>
              <w:t>防盗帽盖固定，美观又防盗；牌面框三面满缝焊接，美观又防雨水；人体易接触区域没有钩挂、缠绕结构；</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、告示内容为所有器材的安全告示和使用方法、注意事项。</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、安装采用直埋方式，混凝土基坑</w:t>
            </w:r>
            <w:r>
              <w:rPr>
                <w:rFonts w:ascii="宋体" w:hAnsi="宋体" w:cs="宋体" w:hint="eastAsia"/>
                <w:kern w:val="0"/>
                <w:sz w:val="16"/>
                <w:szCs w:val="16"/>
              </w:rPr>
              <w:t>500</w:t>
            </w:r>
            <w:r>
              <w:rPr>
                <w:rFonts w:ascii="宋体" w:hAnsi="宋体" w:cs="宋体" w:hint="eastAsia"/>
                <w:kern w:val="0"/>
                <w:sz w:val="16"/>
                <w:szCs w:val="16"/>
              </w:rPr>
              <w:t>×</w:t>
            </w:r>
            <w:r>
              <w:rPr>
                <w:rFonts w:ascii="宋体" w:hAnsi="宋体" w:cs="宋体" w:hint="eastAsia"/>
                <w:kern w:val="0"/>
                <w:sz w:val="16"/>
                <w:szCs w:val="16"/>
              </w:rPr>
              <w:t>500</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p w:rsidR="00C864EE" w:rsidRDefault="00B57344">
            <w:pPr>
              <w:widowControl/>
              <w:spacing w:line="260" w:lineRule="exact"/>
              <w:jc w:val="left"/>
              <w:textAlignment w:val="center"/>
              <w:rPr>
                <w:rFonts w:ascii="宋体" w:hAnsi="宋体" w:cs="宋体"/>
                <w:sz w:val="16"/>
                <w:szCs w:val="16"/>
              </w:rPr>
            </w:pPr>
            <w:r>
              <w:rPr>
                <w:rFonts w:ascii="宋体" w:hAnsi="宋体" w:cs="宋体" w:hint="eastAsia"/>
                <w:kern w:val="0"/>
                <w:sz w:val="16"/>
                <w:szCs w:val="16"/>
              </w:rPr>
              <w:t>（体育彩票图标）</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59264" behindDoc="0" locked="0" layoutInCell="1" allowOverlap="1">
                  <wp:simplePos x="0" y="0"/>
                  <wp:positionH relativeFrom="column">
                    <wp:posOffset>88265</wp:posOffset>
                  </wp:positionH>
                  <wp:positionV relativeFrom="paragraph">
                    <wp:posOffset>318135</wp:posOffset>
                  </wp:positionV>
                  <wp:extent cx="790575" cy="981075"/>
                  <wp:effectExtent l="0" t="0" r="9525" b="9525"/>
                  <wp:wrapNone/>
                  <wp:docPr id="45" name="图片_18"/>
                  <wp:cNvGraphicFramePr/>
                  <a:graphic xmlns:a="http://schemas.openxmlformats.org/drawingml/2006/main">
                    <a:graphicData uri="http://schemas.openxmlformats.org/drawingml/2006/picture">
                      <pic:pic xmlns:pic="http://schemas.openxmlformats.org/drawingml/2006/picture">
                        <pic:nvPicPr>
                          <pic:cNvPr id="45" name="图片_18"/>
                          <pic:cNvPicPr/>
                        </pic:nvPicPr>
                        <pic:blipFill>
                          <a:blip r:embed="rId7"/>
                          <a:stretch>
                            <a:fillRect/>
                          </a:stretch>
                        </pic:blipFill>
                        <pic:spPr>
                          <a:xfrm>
                            <a:off x="0" y="0"/>
                            <a:ext cx="790575" cy="981075"/>
                          </a:xfrm>
                          <a:prstGeom prst="rect">
                            <a:avLst/>
                          </a:prstGeom>
                          <a:noFill/>
                          <a:ln>
                            <a:noFill/>
                          </a:ln>
                        </pic:spPr>
                      </pic:pic>
                    </a:graphicData>
                  </a:graphic>
                </wp:anchor>
              </w:drawing>
            </w:r>
          </w:p>
        </w:tc>
      </w:tr>
      <w:tr w:rsidR="00C864EE">
        <w:trPr>
          <w:trHeight w:val="1730"/>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2</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肋木架（肋木）</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1280</w:t>
            </w:r>
            <w:r>
              <w:rPr>
                <w:rFonts w:ascii="宋体" w:hAnsi="宋体" w:cs="宋体" w:hint="eastAsia"/>
                <w:kern w:val="0"/>
                <w:sz w:val="16"/>
                <w:szCs w:val="16"/>
              </w:rPr>
              <w:t>×</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2430mm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、立柱规格不小于：φ</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、表面工艺处理：脱脂、酸洗、磷化、静电喷涂；脱脂、抛丸、静电喷涂。横杆直径不小于φ</w:t>
            </w:r>
            <w:r>
              <w:rPr>
                <w:rFonts w:ascii="宋体" w:hAnsi="宋体" w:cs="宋体" w:hint="eastAsia"/>
                <w:kern w:val="0"/>
                <w:sz w:val="16"/>
                <w:szCs w:val="16"/>
              </w:rPr>
              <w:t>32</w:t>
            </w:r>
            <w:r>
              <w:rPr>
                <w:rFonts w:ascii="宋体" w:hAnsi="宋体" w:cs="宋体" w:hint="eastAsia"/>
                <w:kern w:val="0"/>
                <w:sz w:val="16"/>
                <w:szCs w:val="16"/>
              </w:rPr>
              <w:t>×</w:t>
            </w:r>
            <w:r>
              <w:rPr>
                <w:rFonts w:ascii="宋体" w:hAnsi="宋体" w:cs="宋体" w:hint="eastAsia"/>
                <w:kern w:val="0"/>
                <w:sz w:val="16"/>
                <w:szCs w:val="16"/>
              </w:rPr>
              <w:t>2.5mm</w:t>
            </w:r>
            <w:r>
              <w:rPr>
                <w:rFonts w:ascii="宋体" w:hAnsi="宋体" w:cs="宋体" w:hint="eastAsia"/>
                <w:kern w:val="0"/>
                <w:sz w:val="16"/>
                <w:szCs w:val="16"/>
              </w:rPr>
              <w:t>，穿入主立柱焊接，更加美观和牢固；最下方横杆下缘与地面缓冲层间的距离应不小于</w:t>
            </w:r>
            <w:r>
              <w:rPr>
                <w:rFonts w:ascii="宋体" w:hAnsi="宋体" w:cs="宋体" w:hint="eastAsia"/>
                <w:kern w:val="0"/>
                <w:sz w:val="16"/>
                <w:szCs w:val="16"/>
              </w:rPr>
              <w:t>400mm</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、横管间距</w:t>
            </w:r>
            <w:r>
              <w:rPr>
                <w:rFonts w:ascii="宋体" w:hAnsi="宋体" w:cs="宋体" w:hint="eastAsia"/>
                <w:kern w:val="0"/>
                <w:sz w:val="16"/>
                <w:szCs w:val="16"/>
              </w:rPr>
              <w:t>250mm</w:t>
            </w:r>
            <w:r>
              <w:rPr>
                <w:rFonts w:ascii="宋体" w:hAnsi="宋体" w:cs="宋体" w:hint="eastAsia"/>
                <w:kern w:val="0"/>
                <w:sz w:val="16"/>
                <w:szCs w:val="16"/>
              </w:rPr>
              <w:t>；两立柱间距</w:t>
            </w:r>
            <w:r>
              <w:rPr>
                <w:rFonts w:ascii="宋体" w:hAnsi="宋体" w:cs="宋体"/>
                <w:kern w:val="0"/>
                <w:sz w:val="16"/>
                <w:szCs w:val="16"/>
              </w:rPr>
              <w:t>不小于</w:t>
            </w:r>
            <w:r>
              <w:rPr>
                <w:rFonts w:ascii="宋体" w:hAnsi="宋体" w:cs="宋体" w:hint="eastAsia"/>
                <w:kern w:val="0"/>
                <w:sz w:val="16"/>
                <w:szCs w:val="16"/>
              </w:rPr>
              <w:t>1070mm</w:t>
            </w:r>
            <w:r>
              <w:rPr>
                <w:rFonts w:ascii="宋体" w:hAnsi="宋体" w:cs="宋体" w:hint="eastAsia"/>
                <w:kern w:val="0"/>
                <w:sz w:val="16"/>
                <w:szCs w:val="16"/>
              </w:rPr>
              <w:t>；底端横管离地面的距离为</w:t>
            </w:r>
            <w:r>
              <w:rPr>
                <w:rFonts w:ascii="宋体" w:hAnsi="宋体" w:cs="宋体" w:hint="eastAsia"/>
                <w:kern w:val="0"/>
                <w:sz w:val="16"/>
                <w:szCs w:val="16"/>
              </w:rPr>
              <w:t>450mm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、立柱顶部不高出横管；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、立柱顶端有防吊挂设计，立柱顶端和横管相平，不会有任何东西能吊挂，上部不允许存在标准附录</w:t>
            </w:r>
            <w:r>
              <w:rPr>
                <w:rFonts w:ascii="宋体" w:hAnsi="宋体" w:cs="宋体" w:hint="eastAsia"/>
                <w:kern w:val="0"/>
                <w:sz w:val="16"/>
                <w:szCs w:val="16"/>
              </w:rPr>
              <w:t xml:space="preserve"> A </w:t>
            </w:r>
            <w:r>
              <w:rPr>
                <w:rFonts w:ascii="宋体" w:hAnsi="宋体" w:cs="宋体" w:hint="eastAsia"/>
                <w:kern w:val="0"/>
                <w:sz w:val="16"/>
                <w:szCs w:val="16"/>
              </w:rPr>
              <w:t>中</w:t>
            </w:r>
            <w:r>
              <w:rPr>
                <w:rFonts w:ascii="宋体" w:hAnsi="宋体" w:cs="宋体" w:hint="eastAsia"/>
                <w:kern w:val="0"/>
                <w:sz w:val="16"/>
                <w:szCs w:val="16"/>
              </w:rPr>
              <w:t xml:space="preserve"> G5 </w:t>
            </w:r>
            <w:r>
              <w:rPr>
                <w:rFonts w:ascii="宋体" w:hAnsi="宋体" w:cs="宋体" w:hint="eastAsia"/>
                <w:kern w:val="0"/>
                <w:sz w:val="16"/>
                <w:szCs w:val="16"/>
              </w:rPr>
              <w:t>的钩挂结构</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、采用整体焊接方式连接；横杆间隙无头部卡夹危险；</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、地基线以上有</w:t>
            </w:r>
            <w:r>
              <w:rPr>
                <w:rFonts w:ascii="宋体" w:hAnsi="宋体" w:cs="宋体" w:hint="eastAsia"/>
                <w:kern w:val="0"/>
                <w:sz w:val="16"/>
                <w:szCs w:val="16"/>
              </w:rPr>
              <w:t>300mm</w:t>
            </w:r>
            <w:r>
              <w:rPr>
                <w:rFonts w:ascii="宋体" w:hAnsi="宋体" w:cs="宋体" w:hint="eastAsia"/>
                <w:kern w:val="0"/>
                <w:sz w:val="16"/>
                <w:szCs w:val="16"/>
              </w:rPr>
              <w:t>的着陆黄沙缓冲层</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8</w:t>
            </w:r>
            <w:r>
              <w:rPr>
                <w:rFonts w:ascii="宋体" w:hAnsi="宋体" w:cs="宋体" w:hint="eastAsia"/>
                <w:kern w:val="0"/>
                <w:sz w:val="16"/>
                <w:szCs w:val="16"/>
              </w:rPr>
              <w:t>、安装采用直埋方式，混凝土基坑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700mm</w:t>
            </w:r>
            <w:r>
              <w:rPr>
                <w:rFonts w:ascii="宋体" w:hAnsi="宋体" w:cs="宋体" w:hint="eastAsia"/>
                <w:kern w:val="0"/>
                <w:sz w:val="16"/>
                <w:szCs w:val="16"/>
              </w:rPr>
              <w:t>，立柱埋入深度</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9</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0288" behindDoc="0" locked="0" layoutInCell="1" allowOverlap="1">
                  <wp:simplePos x="0" y="0"/>
                  <wp:positionH relativeFrom="column">
                    <wp:posOffset>100330</wp:posOffset>
                  </wp:positionH>
                  <wp:positionV relativeFrom="paragraph">
                    <wp:posOffset>396240</wp:posOffset>
                  </wp:positionV>
                  <wp:extent cx="723900" cy="1163320"/>
                  <wp:effectExtent l="0" t="0" r="0" b="17780"/>
                  <wp:wrapNone/>
                  <wp:docPr id="51" name="图片_6"/>
                  <wp:cNvGraphicFramePr/>
                  <a:graphic xmlns:a="http://schemas.openxmlformats.org/drawingml/2006/main">
                    <a:graphicData uri="http://schemas.openxmlformats.org/drawingml/2006/picture">
                      <pic:pic xmlns:pic="http://schemas.openxmlformats.org/drawingml/2006/picture">
                        <pic:nvPicPr>
                          <pic:cNvPr id="51" name="图片_6"/>
                          <pic:cNvPicPr/>
                        </pic:nvPicPr>
                        <pic:blipFill>
                          <a:blip r:embed="rId8"/>
                          <a:stretch>
                            <a:fillRect/>
                          </a:stretch>
                        </pic:blipFill>
                        <pic:spPr>
                          <a:xfrm>
                            <a:off x="0" y="0"/>
                            <a:ext cx="723900" cy="1163320"/>
                          </a:xfrm>
                          <a:prstGeom prst="rect">
                            <a:avLst/>
                          </a:prstGeom>
                          <a:noFill/>
                          <a:ln>
                            <a:noFill/>
                          </a:ln>
                        </pic:spPr>
                      </pic:pic>
                    </a:graphicData>
                  </a:graphic>
                </wp:anchor>
              </w:drawing>
            </w:r>
          </w:p>
        </w:tc>
      </w:tr>
      <w:tr w:rsidR="00C864EE">
        <w:trPr>
          <w:trHeight w:val="591"/>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3</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天梯（云梯）</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3260</w:t>
            </w:r>
            <w:r>
              <w:rPr>
                <w:rFonts w:ascii="宋体" w:hAnsi="宋体" w:cs="宋体" w:hint="eastAsia"/>
                <w:kern w:val="0"/>
                <w:sz w:val="16"/>
                <w:szCs w:val="16"/>
              </w:rPr>
              <w:t>×</w:t>
            </w:r>
            <w:r>
              <w:rPr>
                <w:rFonts w:ascii="宋体" w:hAnsi="宋体" w:cs="宋体" w:hint="eastAsia"/>
                <w:kern w:val="0"/>
                <w:sz w:val="16"/>
                <w:szCs w:val="16"/>
              </w:rPr>
              <w:t>1200</w:t>
            </w:r>
            <w:r>
              <w:rPr>
                <w:rFonts w:ascii="宋体" w:hAnsi="宋体" w:cs="宋体" w:hint="eastAsia"/>
                <w:kern w:val="0"/>
                <w:sz w:val="16"/>
                <w:szCs w:val="16"/>
              </w:rPr>
              <w:t>×</w:t>
            </w:r>
            <w:r>
              <w:rPr>
                <w:rFonts w:ascii="宋体" w:hAnsi="宋体" w:cs="宋体" w:hint="eastAsia"/>
                <w:kern w:val="0"/>
                <w:sz w:val="16"/>
                <w:szCs w:val="16"/>
              </w:rPr>
              <w:t>2360 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、表面工艺处理：脱脂、酸洗、磷化、静电喷涂；脱脂、抛丸、静电喷涂。立柱管径规格不小于：φ</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、主承载横梁规格不小于：φ</w:t>
            </w:r>
            <w:r>
              <w:rPr>
                <w:rFonts w:ascii="宋体" w:hAnsi="宋体" w:cs="宋体" w:hint="eastAsia"/>
                <w:kern w:val="0"/>
                <w:sz w:val="16"/>
                <w:szCs w:val="16"/>
              </w:rPr>
              <w:t>48</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、横管规格不小于：φ</w:t>
            </w:r>
            <w:r>
              <w:rPr>
                <w:rFonts w:ascii="宋体" w:hAnsi="宋体" w:cs="宋体" w:hint="eastAsia"/>
                <w:kern w:val="0"/>
                <w:sz w:val="16"/>
                <w:szCs w:val="16"/>
              </w:rPr>
              <w:t>32</w:t>
            </w:r>
            <w:r>
              <w:rPr>
                <w:rFonts w:ascii="宋体" w:hAnsi="宋体" w:cs="宋体" w:hint="eastAsia"/>
                <w:kern w:val="0"/>
                <w:sz w:val="16"/>
                <w:szCs w:val="16"/>
              </w:rPr>
              <w:t>×</w:t>
            </w:r>
            <w:r>
              <w:rPr>
                <w:rFonts w:ascii="宋体" w:hAnsi="宋体" w:cs="宋体" w:hint="eastAsia"/>
                <w:kern w:val="0"/>
                <w:sz w:val="16"/>
                <w:szCs w:val="16"/>
              </w:rPr>
              <w:t>2.5mm</w:t>
            </w:r>
            <w:r>
              <w:rPr>
                <w:rFonts w:ascii="宋体" w:hAnsi="宋体" w:cs="宋体" w:hint="eastAsia"/>
                <w:kern w:val="0"/>
                <w:sz w:val="16"/>
                <w:szCs w:val="16"/>
              </w:rPr>
              <w:t>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、天梯两边有护栏，可作单杠用或多人使用；</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、天梯顶架与立柱采用法兰盘连接，防水、安全可靠；上部不允许存在标准附录</w:t>
            </w:r>
            <w:r>
              <w:rPr>
                <w:rFonts w:ascii="宋体" w:hAnsi="宋体" w:cs="宋体" w:hint="eastAsia"/>
                <w:kern w:val="0"/>
                <w:sz w:val="16"/>
                <w:szCs w:val="16"/>
              </w:rPr>
              <w:t xml:space="preserve"> A </w:t>
            </w:r>
            <w:r>
              <w:rPr>
                <w:rFonts w:ascii="宋体" w:hAnsi="宋体" w:cs="宋体" w:hint="eastAsia"/>
                <w:kern w:val="0"/>
                <w:sz w:val="16"/>
                <w:szCs w:val="16"/>
              </w:rPr>
              <w:t>中</w:t>
            </w:r>
            <w:r>
              <w:rPr>
                <w:rFonts w:ascii="宋体" w:hAnsi="宋体" w:cs="宋体" w:hint="eastAsia"/>
                <w:kern w:val="0"/>
                <w:sz w:val="16"/>
                <w:szCs w:val="16"/>
              </w:rPr>
              <w:t xml:space="preserve"> G5 </w:t>
            </w:r>
            <w:r>
              <w:rPr>
                <w:rFonts w:ascii="宋体" w:hAnsi="宋体" w:cs="宋体" w:hint="eastAsia"/>
                <w:kern w:val="0"/>
                <w:sz w:val="16"/>
                <w:szCs w:val="16"/>
              </w:rPr>
              <w:t>的钩挂结构</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、安装采用直埋方式，混凝土基坑</w:t>
            </w:r>
            <w:r>
              <w:rPr>
                <w:rFonts w:ascii="宋体" w:hAnsi="宋体" w:cs="宋体" w:hint="eastAsia"/>
                <w:kern w:val="0"/>
                <w:sz w:val="16"/>
                <w:szCs w:val="16"/>
              </w:rPr>
              <w:t>500</w:t>
            </w:r>
            <w:r>
              <w:rPr>
                <w:rFonts w:ascii="宋体" w:hAnsi="宋体" w:cs="宋体" w:hint="eastAsia"/>
                <w:kern w:val="0"/>
                <w:sz w:val="16"/>
                <w:szCs w:val="16"/>
              </w:rPr>
              <w:t>×</w:t>
            </w:r>
            <w:r>
              <w:rPr>
                <w:rFonts w:ascii="宋体" w:hAnsi="宋体" w:cs="宋体" w:hint="eastAsia"/>
                <w:kern w:val="0"/>
                <w:sz w:val="16"/>
                <w:szCs w:val="16"/>
              </w:rPr>
              <w:t>500</w:t>
            </w:r>
            <w:r>
              <w:rPr>
                <w:rFonts w:ascii="宋体" w:hAnsi="宋体" w:cs="宋体" w:hint="eastAsia"/>
                <w:kern w:val="0"/>
                <w:sz w:val="16"/>
                <w:szCs w:val="16"/>
              </w:rPr>
              <w:t>×</w:t>
            </w:r>
            <w:r>
              <w:rPr>
                <w:rFonts w:ascii="宋体" w:hAnsi="宋体" w:cs="宋体" w:hint="eastAsia"/>
                <w:kern w:val="0"/>
                <w:sz w:val="16"/>
                <w:szCs w:val="16"/>
              </w:rPr>
              <w:t>700mm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lastRenderedPageBreak/>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lastRenderedPageBreak/>
              <w:drawing>
                <wp:anchor distT="0" distB="0" distL="114300" distR="114300" simplePos="0" relativeHeight="251661312" behindDoc="0" locked="0" layoutInCell="1" allowOverlap="1">
                  <wp:simplePos x="0" y="0"/>
                  <wp:positionH relativeFrom="column">
                    <wp:posOffset>243205</wp:posOffset>
                  </wp:positionH>
                  <wp:positionV relativeFrom="paragraph">
                    <wp:posOffset>159385</wp:posOffset>
                  </wp:positionV>
                  <wp:extent cx="758190" cy="737235"/>
                  <wp:effectExtent l="0" t="0" r="3810" b="5715"/>
                  <wp:wrapNone/>
                  <wp:docPr id="48" name="图片_3"/>
                  <wp:cNvGraphicFramePr/>
                  <a:graphic xmlns:a="http://schemas.openxmlformats.org/drawingml/2006/main">
                    <a:graphicData uri="http://schemas.openxmlformats.org/drawingml/2006/picture">
                      <pic:pic xmlns:pic="http://schemas.openxmlformats.org/drawingml/2006/picture">
                        <pic:nvPicPr>
                          <pic:cNvPr id="48" name="图片_3"/>
                          <pic:cNvPicPr/>
                        </pic:nvPicPr>
                        <pic:blipFill>
                          <a:blip r:embed="rId9"/>
                          <a:stretch>
                            <a:fillRect/>
                          </a:stretch>
                        </pic:blipFill>
                        <pic:spPr>
                          <a:xfrm>
                            <a:off x="0" y="0"/>
                            <a:ext cx="758190" cy="737235"/>
                          </a:xfrm>
                          <a:prstGeom prst="rect">
                            <a:avLst/>
                          </a:prstGeom>
                          <a:noFill/>
                          <a:ln>
                            <a:noFill/>
                          </a:ln>
                        </pic:spPr>
                      </pic:pic>
                    </a:graphicData>
                  </a:graphic>
                </wp:anchor>
              </w:drawing>
            </w:r>
          </w:p>
        </w:tc>
      </w:tr>
      <w:tr w:rsidR="00C864EE">
        <w:trPr>
          <w:trHeight w:val="3515"/>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lastRenderedPageBreak/>
              <w:t>4</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双位漫步机（双人漫步机）</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2100</w:t>
            </w:r>
            <w:r>
              <w:rPr>
                <w:rFonts w:ascii="宋体" w:hAnsi="宋体" w:cs="宋体" w:hint="eastAsia"/>
                <w:kern w:val="0"/>
                <w:sz w:val="16"/>
                <w:szCs w:val="16"/>
              </w:rPr>
              <w:t>×</w:t>
            </w:r>
            <w:r>
              <w:rPr>
                <w:rFonts w:ascii="宋体" w:hAnsi="宋体" w:cs="宋体" w:hint="eastAsia"/>
                <w:kern w:val="0"/>
                <w:sz w:val="16"/>
                <w:szCs w:val="16"/>
              </w:rPr>
              <w:t>600</w:t>
            </w:r>
            <w:r>
              <w:rPr>
                <w:rFonts w:ascii="宋体" w:hAnsi="宋体" w:cs="宋体" w:hint="eastAsia"/>
                <w:kern w:val="0"/>
                <w:sz w:val="16"/>
                <w:szCs w:val="16"/>
              </w:rPr>
              <w:t>×</w:t>
            </w:r>
            <w:r>
              <w:rPr>
                <w:rFonts w:ascii="宋体" w:hAnsi="宋体" w:cs="宋体" w:hint="eastAsia"/>
                <w:kern w:val="0"/>
                <w:sz w:val="16"/>
                <w:szCs w:val="16"/>
              </w:rPr>
              <w:t>1200mm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、表面工艺处理：脱脂、酸洗、磷化、静电喷涂；脱脂、抛丸、静电喷涂。立柱规格：ф</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国标钢管；主承载横梁不小于：</w:t>
            </w:r>
            <w:r>
              <w:rPr>
                <w:rFonts w:ascii="宋体" w:hAnsi="宋体" w:cs="宋体"/>
                <w:kern w:val="0"/>
                <w:sz w:val="16"/>
                <w:szCs w:val="16"/>
              </w:rPr>
              <w:t>40×80×δ3mm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、摆动极限幅度应不大于</w:t>
            </w:r>
            <w:r>
              <w:rPr>
                <w:rFonts w:ascii="宋体" w:hAnsi="宋体" w:cs="宋体" w:hint="eastAsia"/>
                <w:kern w:val="0"/>
                <w:sz w:val="16"/>
                <w:szCs w:val="16"/>
              </w:rPr>
              <w:t xml:space="preserve"> 65</w:t>
            </w:r>
            <w:r>
              <w:rPr>
                <w:rFonts w:ascii="宋体" w:hAnsi="宋体" w:cs="宋体" w:hint="eastAsia"/>
                <w:kern w:val="0"/>
                <w:sz w:val="16"/>
                <w:szCs w:val="16"/>
              </w:rPr>
              <w:t>°</w:t>
            </w:r>
            <w:r>
              <w:rPr>
                <w:rFonts w:ascii="宋体" w:hAnsi="宋体" w:cs="宋体" w:hint="eastAsia"/>
                <w:kern w:val="0"/>
                <w:sz w:val="16"/>
                <w:szCs w:val="16"/>
              </w:rPr>
              <w:t>(0~+2</w:t>
            </w:r>
            <w:r>
              <w:rPr>
                <w:rFonts w:ascii="宋体" w:hAnsi="宋体" w:cs="宋体" w:hint="eastAsia"/>
                <w:kern w:val="0"/>
                <w:sz w:val="16"/>
                <w:szCs w:val="16"/>
              </w:rPr>
              <w:t>°</w:t>
            </w:r>
            <w:r>
              <w:rPr>
                <w:rFonts w:ascii="宋体" w:hAnsi="宋体" w:cs="宋体" w:hint="eastAsia"/>
                <w:kern w:val="0"/>
                <w:sz w:val="16"/>
                <w:szCs w:val="16"/>
              </w:rPr>
              <w:t>),</w:t>
            </w:r>
            <w:r>
              <w:rPr>
                <w:rFonts w:ascii="宋体" w:hAnsi="宋体" w:cs="宋体" w:hint="eastAsia"/>
                <w:kern w:val="0"/>
                <w:sz w:val="16"/>
                <w:szCs w:val="16"/>
              </w:rPr>
              <w:t>为避免由于安装缓冲垫造成摆动幅度过小造成二次伤害</w:t>
            </w:r>
            <w:r>
              <w:rPr>
                <w:rFonts w:ascii="宋体" w:hAnsi="宋体" w:cs="宋体" w:hint="eastAsia"/>
                <w:kern w:val="0"/>
                <w:sz w:val="16"/>
                <w:szCs w:val="16"/>
              </w:rPr>
              <w:t>,</w:t>
            </w:r>
            <w:r>
              <w:rPr>
                <w:rFonts w:ascii="宋体" w:hAnsi="宋体" w:cs="宋体" w:hint="eastAsia"/>
                <w:kern w:val="0"/>
                <w:sz w:val="16"/>
                <w:szCs w:val="16"/>
              </w:rPr>
              <w:t>建议缓冲装置的起始位置不小于</w:t>
            </w:r>
            <w:r>
              <w:rPr>
                <w:rFonts w:ascii="宋体" w:hAnsi="宋体" w:cs="宋体" w:hint="eastAsia"/>
                <w:kern w:val="0"/>
                <w:sz w:val="16"/>
                <w:szCs w:val="16"/>
              </w:rPr>
              <w:t xml:space="preserve"> 55</w:t>
            </w:r>
            <w:r>
              <w:rPr>
                <w:rFonts w:ascii="宋体" w:hAnsi="宋体" w:cs="宋体" w:hint="eastAsia"/>
                <w:kern w:val="0"/>
                <w:sz w:val="16"/>
                <w:szCs w:val="16"/>
              </w:rPr>
              <w:t>°；摆杆选用不小于ф</w:t>
            </w:r>
            <w:r>
              <w:rPr>
                <w:rFonts w:ascii="宋体" w:hAnsi="宋体" w:cs="宋体" w:hint="eastAsia"/>
                <w:kern w:val="0"/>
                <w:sz w:val="16"/>
                <w:szCs w:val="16"/>
              </w:rPr>
              <w:t>76mm</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的管材，其他管材实际壁厚不小于</w:t>
            </w:r>
            <w:r>
              <w:rPr>
                <w:rFonts w:ascii="宋体" w:hAnsi="宋体" w:cs="宋体" w:hint="eastAsia"/>
                <w:kern w:val="0"/>
                <w:sz w:val="16"/>
                <w:szCs w:val="16"/>
              </w:rPr>
              <w:t>3mm</w:t>
            </w:r>
            <w:r>
              <w:rPr>
                <w:rFonts w:ascii="宋体" w:hAnsi="宋体" w:cs="宋体" w:hint="eastAsia"/>
                <w:kern w:val="0"/>
                <w:sz w:val="16"/>
                <w:szCs w:val="16"/>
              </w:rPr>
              <w:t>，摆杆轴承端部采用防水槽与端盖结合的新颖结构，能防水又防盗；</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、摆杆与主立柱内侧的最小距离处不小于</w:t>
            </w:r>
            <w:r>
              <w:rPr>
                <w:rFonts w:ascii="宋体" w:hAnsi="宋体" w:cs="宋体" w:hint="eastAsia"/>
                <w:kern w:val="0"/>
                <w:sz w:val="16"/>
                <w:szCs w:val="16"/>
              </w:rPr>
              <w:t>65mm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、踏板的主运动方向和易滑脱方向设置高度不大于</w:t>
            </w:r>
            <w:r>
              <w:rPr>
                <w:rFonts w:ascii="宋体" w:hAnsi="宋体" w:cs="宋体" w:hint="eastAsia"/>
                <w:kern w:val="0"/>
                <w:sz w:val="16"/>
                <w:szCs w:val="16"/>
              </w:rPr>
              <w:t>30mm</w:t>
            </w:r>
            <w:r>
              <w:rPr>
                <w:rFonts w:ascii="宋体" w:hAnsi="宋体" w:cs="宋体" w:hint="eastAsia"/>
                <w:kern w:val="0"/>
                <w:sz w:val="16"/>
                <w:szCs w:val="16"/>
              </w:rPr>
              <w:t>、长度大于踏板周长</w:t>
            </w:r>
            <w:r>
              <w:rPr>
                <w:rFonts w:ascii="宋体" w:hAnsi="宋体" w:cs="宋体" w:hint="eastAsia"/>
                <w:kern w:val="0"/>
                <w:sz w:val="16"/>
                <w:szCs w:val="16"/>
              </w:rPr>
              <w:t>2/3</w:t>
            </w:r>
            <w:r>
              <w:rPr>
                <w:rFonts w:ascii="宋体" w:hAnsi="宋体" w:cs="宋体" w:hint="eastAsia"/>
                <w:kern w:val="0"/>
                <w:sz w:val="16"/>
                <w:szCs w:val="16"/>
              </w:rPr>
              <w:t>的防滑脱的凸台和护板；凸台顶部棱边全部以不小于</w:t>
            </w:r>
            <w:r>
              <w:rPr>
                <w:rFonts w:ascii="宋体" w:hAnsi="宋体" w:cs="宋体" w:hint="eastAsia"/>
                <w:kern w:val="0"/>
                <w:sz w:val="16"/>
                <w:szCs w:val="16"/>
              </w:rPr>
              <w:t>2mm</w:t>
            </w:r>
            <w:r>
              <w:rPr>
                <w:rFonts w:ascii="宋体" w:hAnsi="宋体" w:cs="宋体" w:hint="eastAsia"/>
                <w:kern w:val="0"/>
                <w:sz w:val="16"/>
                <w:szCs w:val="16"/>
              </w:rPr>
              <w:t>的</w:t>
            </w:r>
            <w:r>
              <w:rPr>
                <w:rFonts w:ascii="宋体" w:hAnsi="宋体" w:cs="宋体" w:hint="eastAsia"/>
                <w:kern w:val="0"/>
                <w:sz w:val="16"/>
                <w:szCs w:val="16"/>
              </w:rPr>
              <w:t>R</w:t>
            </w:r>
            <w:r>
              <w:rPr>
                <w:rFonts w:ascii="宋体" w:hAnsi="宋体" w:cs="宋体" w:hint="eastAsia"/>
                <w:kern w:val="0"/>
                <w:sz w:val="16"/>
                <w:szCs w:val="16"/>
              </w:rPr>
              <w:t>圆弧过渡，踏板厚度不小于</w:t>
            </w:r>
            <w:r>
              <w:rPr>
                <w:rFonts w:ascii="宋体" w:hAnsi="宋体" w:cs="宋体" w:hint="eastAsia"/>
                <w:kern w:val="0"/>
                <w:sz w:val="16"/>
                <w:szCs w:val="16"/>
              </w:rPr>
              <w:t>4mm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、脚踏部位有防滑措施，站立使用的单脚防滑面不小于</w:t>
            </w:r>
            <w:r>
              <w:rPr>
                <w:rFonts w:ascii="宋体" w:hAnsi="宋体" w:cs="宋体" w:hint="eastAsia"/>
                <w:kern w:val="0"/>
                <w:sz w:val="16"/>
                <w:szCs w:val="16"/>
              </w:rPr>
              <w:t>46000mm</w:t>
            </w:r>
            <w:r>
              <w:rPr>
                <w:rFonts w:ascii="宋体" w:hAnsi="宋体" w:cs="宋体" w:hint="eastAsia"/>
                <w:kern w:val="0"/>
                <w:sz w:val="16"/>
                <w:szCs w:val="16"/>
              </w:rPr>
              <w:t>²，摩擦系数不低于</w:t>
            </w:r>
            <w:r>
              <w:rPr>
                <w:rFonts w:ascii="宋体" w:hAnsi="宋体" w:cs="宋体"/>
                <w:kern w:val="0"/>
                <w:sz w:val="16"/>
                <w:szCs w:val="16"/>
              </w:rPr>
              <w:t>0.5</w:t>
            </w:r>
            <w:r>
              <w:rPr>
                <w:rFonts w:ascii="宋体" w:hAnsi="宋体" w:cs="宋体"/>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、摆动部件下缘距地面或底面最小高度不小于</w:t>
            </w:r>
            <w:r>
              <w:rPr>
                <w:rFonts w:ascii="宋体" w:hAnsi="宋体" w:cs="宋体" w:hint="eastAsia"/>
                <w:kern w:val="0"/>
                <w:sz w:val="16"/>
                <w:szCs w:val="16"/>
              </w:rPr>
              <w:t>110mm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、相邻运动的两踏板的间距不小于</w:t>
            </w:r>
            <w:r>
              <w:rPr>
                <w:rFonts w:ascii="宋体" w:hAnsi="宋体" w:cs="宋体" w:hint="eastAsia"/>
                <w:kern w:val="0"/>
                <w:sz w:val="16"/>
                <w:szCs w:val="16"/>
              </w:rPr>
              <w:t>100mm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8</w:t>
            </w:r>
            <w:r>
              <w:rPr>
                <w:rFonts w:ascii="宋体" w:hAnsi="宋体" w:cs="宋体" w:hint="eastAsia"/>
                <w:kern w:val="0"/>
                <w:sz w:val="16"/>
                <w:szCs w:val="16"/>
              </w:rPr>
              <w:t>、转轴直径</w:t>
            </w:r>
            <w:r>
              <w:rPr>
                <w:rFonts w:ascii="宋体" w:hAnsi="宋体" w:cs="宋体" w:hint="eastAsia"/>
                <w:kern w:val="0"/>
                <w:sz w:val="16"/>
                <w:szCs w:val="16"/>
              </w:rPr>
              <w:t>45</w:t>
            </w:r>
            <w:r>
              <w:rPr>
                <w:rFonts w:ascii="宋体" w:hAnsi="宋体" w:cs="宋体" w:hint="eastAsia"/>
                <w:kern w:val="0"/>
                <w:sz w:val="16"/>
                <w:szCs w:val="16"/>
              </w:rPr>
              <w:t>毫米，并辅以调质热处理；轴承座最薄处壁厚为</w:t>
            </w:r>
            <w:r>
              <w:rPr>
                <w:rFonts w:ascii="宋体" w:hAnsi="宋体" w:cs="宋体" w:hint="eastAsia"/>
                <w:kern w:val="0"/>
                <w:sz w:val="16"/>
                <w:szCs w:val="16"/>
              </w:rPr>
              <w:t>13</w:t>
            </w:r>
            <w:r>
              <w:rPr>
                <w:rFonts w:ascii="宋体" w:hAnsi="宋体" w:cs="宋体" w:hint="eastAsia"/>
                <w:kern w:val="0"/>
                <w:sz w:val="16"/>
                <w:szCs w:val="16"/>
              </w:rPr>
              <w:t>毫米，轴承选用</w:t>
            </w:r>
            <w:r>
              <w:rPr>
                <w:rFonts w:ascii="宋体" w:hAnsi="宋体" w:cs="宋体" w:hint="eastAsia"/>
                <w:kern w:val="0"/>
                <w:sz w:val="16"/>
                <w:szCs w:val="16"/>
              </w:rPr>
              <w:t>6008</w:t>
            </w:r>
            <w:r>
              <w:rPr>
                <w:rFonts w:ascii="宋体" w:hAnsi="宋体" w:cs="宋体" w:hint="eastAsia"/>
                <w:kern w:val="0"/>
                <w:sz w:val="16"/>
                <w:szCs w:val="16"/>
              </w:rPr>
              <w:t>承载能力的深沟球轴；可不设置阻尼装置</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9</w:t>
            </w:r>
            <w:r>
              <w:rPr>
                <w:rFonts w:ascii="宋体" w:hAnsi="宋体" w:cs="宋体" w:hint="eastAsia"/>
                <w:kern w:val="0"/>
                <w:sz w:val="16"/>
                <w:szCs w:val="16"/>
              </w:rPr>
              <w:t>、踏板前后两侧采取防止碰撞第三者的缓冲措施，采用新国标的踏板和防撞垫，防撞垫用防盗螺丝固定在踏板上；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10</w:t>
            </w:r>
            <w:r>
              <w:rPr>
                <w:rFonts w:ascii="宋体" w:hAnsi="宋体" w:cs="宋体" w:hint="eastAsia"/>
                <w:kern w:val="0"/>
                <w:sz w:val="16"/>
                <w:szCs w:val="16"/>
              </w:rPr>
              <w:t>、不存在衣服、头发钩挂或缠绕危险；</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11</w:t>
            </w:r>
            <w:r>
              <w:rPr>
                <w:rFonts w:ascii="宋体" w:hAnsi="宋体" w:cs="宋体" w:hint="eastAsia"/>
                <w:kern w:val="0"/>
                <w:sz w:val="16"/>
                <w:szCs w:val="16"/>
              </w:rPr>
              <w:t>、安装采用直埋方式，混凝土基坑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12</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2336" behindDoc="0" locked="0" layoutInCell="1" allowOverlap="1">
                  <wp:simplePos x="0" y="0"/>
                  <wp:positionH relativeFrom="column">
                    <wp:posOffset>285750</wp:posOffset>
                  </wp:positionH>
                  <wp:positionV relativeFrom="paragraph">
                    <wp:posOffset>1716405</wp:posOffset>
                  </wp:positionV>
                  <wp:extent cx="575945" cy="591185"/>
                  <wp:effectExtent l="0" t="0" r="14605" b="18415"/>
                  <wp:wrapNone/>
                  <wp:docPr id="55" name="图片_3_SpCnt_1"/>
                  <wp:cNvGraphicFramePr/>
                  <a:graphic xmlns:a="http://schemas.openxmlformats.org/drawingml/2006/main">
                    <a:graphicData uri="http://schemas.openxmlformats.org/drawingml/2006/picture">
                      <pic:pic xmlns:pic="http://schemas.openxmlformats.org/drawingml/2006/picture">
                        <pic:nvPicPr>
                          <pic:cNvPr id="55" name="图片_3_SpCnt_1"/>
                          <pic:cNvPicPr/>
                        </pic:nvPicPr>
                        <pic:blipFill>
                          <a:blip r:embed="rId10"/>
                          <a:stretch>
                            <a:fillRect/>
                          </a:stretch>
                        </pic:blipFill>
                        <pic:spPr>
                          <a:xfrm>
                            <a:off x="0" y="0"/>
                            <a:ext cx="575945" cy="591185"/>
                          </a:xfrm>
                          <a:prstGeom prst="rect">
                            <a:avLst/>
                          </a:prstGeom>
                          <a:noFill/>
                          <a:ln>
                            <a:noFill/>
                          </a:ln>
                        </pic:spPr>
                      </pic:pic>
                    </a:graphicData>
                  </a:graphic>
                </wp:anchor>
              </w:drawing>
            </w:r>
          </w:p>
        </w:tc>
      </w:tr>
      <w:tr w:rsidR="00C864EE">
        <w:trPr>
          <w:trHeight w:val="271"/>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5</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四位蹬力器</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表面工艺处理：脱脂、酸洗、磷化、静电喷涂；脱脂、抛丸、静电喷涂。</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、主立柱采用ф</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3.0mm</w:t>
            </w:r>
            <w:r>
              <w:rPr>
                <w:rFonts w:ascii="宋体" w:hAnsi="宋体" w:cs="宋体" w:hint="eastAsia"/>
                <w:kern w:val="0"/>
                <w:sz w:val="16"/>
                <w:szCs w:val="16"/>
              </w:rPr>
              <w:t>优质钢管，钢制盖帽；</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、摆杆采用ф</w:t>
            </w:r>
            <w:r>
              <w:rPr>
                <w:rFonts w:ascii="宋体" w:hAnsi="宋体" w:cs="宋体" w:hint="eastAsia"/>
                <w:kern w:val="0"/>
                <w:sz w:val="16"/>
                <w:szCs w:val="16"/>
              </w:rPr>
              <w:t>60</w:t>
            </w:r>
            <w:r>
              <w:rPr>
                <w:rFonts w:ascii="宋体" w:hAnsi="宋体" w:cs="宋体" w:hint="eastAsia"/>
                <w:kern w:val="0"/>
                <w:sz w:val="16"/>
                <w:szCs w:val="16"/>
              </w:rPr>
              <w:t>×</w:t>
            </w:r>
            <w:r>
              <w:rPr>
                <w:rFonts w:ascii="宋体" w:hAnsi="宋体" w:cs="宋体" w:hint="eastAsia"/>
                <w:kern w:val="0"/>
                <w:sz w:val="16"/>
                <w:szCs w:val="16"/>
              </w:rPr>
              <w:t>3.0mm</w:t>
            </w:r>
            <w:r>
              <w:rPr>
                <w:rFonts w:ascii="宋体" w:hAnsi="宋体" w:cs="宋体" w:hint="eastAsia"/>
                <w:kern w:val="0"/>
                <w:sz w:val="16"/>
                <w:szCs w:val="16"/>
              </w:rPr>
              <w:t>优质钢管，与脚踏距离内空大于</w:t>
            </w:r>
            <w:r>
              <w:rPr>
                <w:rFonts w:ascii="宋体" w:hAnsi="宋体" w:cs="宋体" w:hint="eastAsia"/>
                <w:kern w:val="0"/>
                <w:sz w:val="16"/>
                <w:szCs w:val="16"/>
              </w:rPr>
              <w:t>230mm</w:t>
            </w:r>
            <w:r>
              <w:rPr>
                <w:rFonts w:ascii="宋体" w:hAnsi="宋体" w:cs="宋体" w:hint="eastAsia"/>
                <w:kern w:val="0"/>
                <w:sz w:val="16"/>
                <w:szCs w:val="16"/>
              </w:rPr>
              <w:t>，地面内空大于</w:t>
            </w:r>
            <w:r>
              <w:rPr>
                <w:rFonts w:ascii="宋体" w:hAnsi="宋体" w:cs="宋体" w:hint="eastAsia"/>
                <w:kern w:val="0"/>
                <w:sz w:val="16"/>
                <w:szCs w:val="16"/>
              </w:rPr>
              <w:t>450mm</w:t>
            </w:r>
            <w:r>
              <w:rPr>
                <w:rFonts w:ascii="宋体" w:hAnsi="宋体" w:cs="宋体" w:hint="eastAsia"/>
                <w:kern w:val="0"/>
                <w:sz w:val="16"/>
                <w:szCs w:val="16"/>
              </w:rPr>
              <w:t>设计，坐椅采用钢板制作而成，脚踏采用滚花防滑工艺；</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、连接件采用内限位、防撞缓冲轴承装置，轴径Φ</w:t>
            </w:r>
            <w:r>
              <w:rPr>
                <w:rFonts w:ascii="宋体" w:hAnsi="宋体" w:cs="宋体" w:hint="eastAsia"/>
                <w:kern w:val="0"/>
                <w:sz w:val="16"/>
                <w:szCs w:val="16"/>
              </w:rPr>
              <w:t>30mm</w:t>
            </w:r>
            <w:r>
              <w:rPr>
                <w:rFonts w:ascii="宋体" w:hAnsi="宋体" w:cs="宋体" w:hint="eastAsia"/>
                <w:kern w:val="0"/>
                <w:sz w:val="16"/>
                <w:szCs w:val="16"/>
              </w:rPr>
              <w:t>双轴承连接转动装置，并作防水、防尘密封，对轴承形成良好保护，防止雨水的浸透而造成轴承的生锈坏死；止退装置设计，不锈钢螺丝连接，螺丝藏于防盗盖内部，可防锈防盗；</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、器材表面采用户外环保聚酯静电粉末喷涂处理，采用计算机控制进口静电粉末喷涂设备，粉末回收采用小旋风和进口滤心，高效率回收，不污染环境；</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、主立柱明显位置铆接</w:t>
            </w:r>
            <w:r>
              <w:rPr>
                <w:rFonts w:ascii="宋体" w:hAnsi="宋体" w:cs="宋体" w:hint="eastAsia"/>
                <w:kern w:val="0"/>
                <w:sz w:val="16"/>
                <w:szCs w:val="16"/>
              </w:rPr>
              <w:t>0.7mm</w:t>
            </w:r>
            <w:r>
              <w:rPr>
                <w:rFonts w:ascii="宋体" w:hAnsi="宋体" w:cs="宋体" w:hint="eastAsia"/>
                <w:kern w:val="0"/>
                <w:sz w:val="16"/>
                <w:szCs w:val="16"/>
              </w:rPr>
              <w:t>厚，大小为</w:t>
            </w:r>
            <w:r>
              <w:rPr>
                <w:rFonts w:ascii="宋体" w:hAnsi="宋体" w:cs="宋体" w:hint="eastAsia"/>
                <w:kern w:val="0"/>
                <w:sz w:val="16"/>
                <w:szCs w:val="16"/>
              </w:rPr>
              <w:t>260mm</w:t>
            </w:r>
            <w:r>
              <w:rPr>
                <w:rFonts w:ascii="宋体" w:hAnsi="宋体" w:cs="宋体" w:hint="eastAsia"/>
                <w:kern w:val="0"/>
                <w:sz w:val="16"/>
                <w:szCs w:val="16"/>
              </w:rPr>
              <w:t>×</w:t>
            </w:r>
            <w:r>
              <w:rPr>
                <w:rFonts w:ascii="宋体" w:hAnsi="宋体" w:cs="宋体" w:hint="eastAsia"/>
                <w:kern w:val="0"/>
                <w:sz w:val="16"/>
                <w:szCs w:val="16"/>
              </w:rPr>
              <w:t>90mm</w:t>
            </w:r>
            <w:r>
              <w:rPr>
                <w:rFonts w:ascii="宋体" w:hAnsi="宋体" w:cs="宋体" w:hint="eastAsia"/>
                <w:kern w:val="0"/>
                <w:sz w:val="16"/>
                <w:szCs w:val="16"/>
              </w:rPr>
              <w:t>的不锈钢警告说明牌；方形设计，四个主立柱，防止划伤；字体采用照相腐蚀，环保耐用。</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、参考尺寸不小于</w:t>
            </w:r>
            <w:r>
              <w:rPr>
                <w:rFonts w:ascii="宋体" w:hAnsi="宋体" w:cs="宋体" w:hint="eastAsia"/>
                <w:kern w:val="0"/>
                <w:sz w:val="16"/>
                <w:szCs w:val="16"/>
              </w:rPr>
              <w:t>2000x1700x1552mm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、安装采用直埋方式，混凝土基坑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8</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3360" behindDoc="0" locked="0" layoutInCell="1" allowOverlap="1">
                  <wp:simplePos x="0" y="0"/>
                  <wp:positionH relativeFrom="column">
                    <wp:posOffset>226695</wp:posOffset>
                  </wp:positionH>
                  <wp:positionV relativeFrom="paragraph">
                    <wp:posOffset>1348105</wp:posOffset>
                  </wp:positionV>
                  <wp:extent cx="791210" cy="833120"/>
                  <wp:effectExtent l="0" t="0" r="8890" b="5080"/>
                  <wp:wrapNone/>
                  <wp:docPr id="49" name="图片_14"/>
                  <wp:cNvGraphicFramePr/>
                  <a:graphic xmlns:a="http://schemas.openxmlformats.org/drawingml/2006/main">
                    <a:graphicData uri="http://schemas.openxmlformats.org/drawingml/2006/picture">
                      <pic:pic xmlns:pic="http://schemas.openxmlformats.org/drawingml/2006/picture">
                        <pic:nvPicPr>
                          <pic:cNvPr id="49" name="图片_14"/>
                          <pic:cNvPicPr/>
                        </pic:nvPicPr>
                        <pic:blipFill>
                          <a:blip r:embed="rId11"/>
                          <a:stretch>
                            <a:fillRect/>
                          </a:stretch>
                        </pic:blipFill>
                        <pic:spPr>
                          <a:xfrm>
                            <a:off x="0" y="0"/>
                            <a:ext cx="791210" cy="833120"/>
                          </a:xfrm>
                          <a:prstGeom prst="rect">
                            <a:avLst/>
                          </a:prstGeom>
                          <a:noFill/>
                          <a:ln>
                            <a:noFill/>
                          </a:ln>
                        </pic:spPr>
                      </pic:pic>
                    </a:graphicData>
                  </a:graphic>
                </wp:anchor>
              </w:drawing>
            </w:r>
          </w:p>
        </w:tc>
      </w:tr>
      <w:tr w:rsidR="00C864EE">
        <w:trPr>
          <w:trHeight w:val="1160"/>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lastRenderedPageBreak/>
              <w:t>6</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上肢牵引器</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760</w:t>
            </w:r>
            <w:r>
              <w:rPr>
                <w:rFonts w:ascii="宋体" w:hAnsi="宋体" w:cs="宋体" w:hint="eastAsia"/>
                <w:kern w:val="0"/>
                <w:sz w:val="16"/>
                <w:szCs w:val="16"/>
              </w:rPr>
              <w:t>×</w:t>
            </w:r>
            <w:r>
              <w:rPr>
                <w:rFonts w:ascii="宋体" w:hAnsi="宋体" w:cs="宋体" w:hint="eastAsia"/>
                <w:kern w:val="0"/>
                <w:sz w:val="16"/>
                <w:szCs w:val="16"/>
              </w:rPr>
              <w:t>600</w:t>
            </w:r>
            <w:r>
              <w:rPr>
                <w:rFonts w:ascii="宋体" w:hAnsi="宋体" w:cs="宋体" w:hint="eastAsia"/>
                <w:kern w:val="0"/>
                <w:sz w:val="16"/>
                <w:szCs w:val="16"/>
              </w:rPr>
              <w:t>×</w:t>
            </w:r>
            <w:r>
              <w:rPr>
                <w:rFonts w:ascii="宋体" w:hAnsi="宋体" w:cs="宋体" w:hint="eastAsia"/>
                <w:kern w:val="0"/>
                <w:sz w:val="16"/>
                <w:szCs w:val="16"/>
              </w:rPr>
              <w:t>2400mm</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表面工艺处理：脱脂、酸洗、磷化、静电喷涂；脱脂、抛丸、静电喷涂。主要承载立柱：φ</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3.0mm</w:t>
            </w:r>
            <w:r>
              <w:rPr>
                <w:rFonts w:ascii="宋体" w:hAnsi="宋体" w:cs="宋体" w:hint="eastAsia"/>
                <w:kern w:val="0"/>
                <w:sz w:val="16"/>
                <w:szCs w:val="16"/>
              </w:rPr>
              <w:t>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主要承载横梁：φ</w:t>
            </w:r>
            <w:r>
              <w:rPr>
                <w:rFonts w:ascii="宋体" w:hAnsi="宋体" w:cs="宋体" w:hint="eastAsia"/>
                <w:kern w:val="0"/>
                <w:sz w:val="16"/>
                <w:szCs w:val="16"/>
              </w:rPr>
              <w:t>95</w:t>
            </w:r>
            <w:r>
              <w:rPr>
                <w:rFonts w:ascii="宋体" w:hAnsi="宋体" w:cs="宋体" w:hint="eastAsia"/>
                <w:kern w:val="0"/>
                <w:sz w:val="16"/>
                <w:szCs w:val="16"/>
              </w:rPr>
              <w:t>×</w:t>
            </w:r>
            <w:r>
              <w:rPr>
                <w:rFonts w:ascii="宋体" w:hAnsi="宋体" w:cs="宋体" w:hint="eastAsia"/>
                <w:kern w:val="0"/>
                <w:sz w:val="16"/>
                <w:szCs w:val="16"/>
              </w:rPr>
              <w:t>3.0mm</w:t>
            </w:r>
            <w:r>
              <w:rPr>
                <w:rFonts w:ascii="宋体" w:hAnsi="宋体" w:cs="宋体" w:hint="eastAsia"/>
                <w:kern w:val="0"/>
                <w:sz w:val="16"/>
                <w:szCs w:val="16"/>
              </w:rPr>
              <w:t>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采用橡塑手把套，以增加使用时的舒适程度，手柄端部直径</w:t>
            </w:r>
            <w:r>
              <w:rPr>
                <w:rFonts w:ascii="宋体" w:hAnsi="宋体" w:cs="宋体" w:hint="eastAsia"/>
                <w:kern w:val="0"/>
                <w:sz w:val="16"/>
                <w:szCs w:val="16"/>
              </w:rPr>
              <w:t>52mm</w:t>
            </w:r>
            <w:r>
              <w:rPr>
                <w:rFonts w:ascii="宋体" w:hAnsi="宋体" w:cs="宋体" w:hint="eastAsia"/>
                <w:kern w:val="0"/>
                <w:sz w:val="16"/>
                <w:szCs w:val="16"/>
              </w:rPr>
              <w:t>，除专用工具外不可拆，拉把与主支架连接部分具有内限位缓冲装置；</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把手端离地面的距离为</w:t>
            </w:r>
            <w:r>
              <w:rPr>
                <w:rFonts w:ascii="宋体" w:hAnsi="宋体" w:cs="宋体" w:hint="eastAsia"/>
                <w:kern w:val="0"/>
                <w:sz w:val="16"/>
                <w:szCs w:val="16"/>
              </w:rPr>
              <w:t>1920mm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活动把手（不含柔性部件）质量</w:t>
            </w:r>
            <w:r>
              <w:rPr>
                <w:rFonts w:ascii="宋体" w:hAnsi="宋体" w:cs="宋体" w:hint="eastAsia"/>
                <w:kern w:val="0"/>
                <w:sz w:val="16"/>
                <w:szCs w:val="16"/>
              </w:rPr>
              <w:t>450g</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安装采用直埋方式，混凝土基坑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700mm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、不论设置何种类型的手把或手把套，握持位置应有纹理表面，可不设置阻尼装置；柔性部件的质量应不大于活动把手的质量，室外健身器材必须同一品牌，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4384" behindDoc="0" locked="0" layoutInCell="1" allowOverlap="1">
                  <wp:simplePos x="0" y="0"/>
                  <wp:positionH relativeFrom="column">
                    <wp:posOffset>224790</wp:posOffset>
                  </wp:positionH>
                  <wp:positionV relativeFrom="paragraph">
                    <wp:posOffset>331470</wp:posOffset>
                  </wp:positionV>
                  <wp:extent cx="551815" cy="1244600"/>
                  <wp:effectExtent l="0" t="0" r="635" b="12700"/>
                  <wp:wrapNone/>
                  <wp:docPr id="46" name="图片_23"/>
                  <wp:cNvGraphicFramePr/>
                  <a:graphic xmlns:a="http://schemas.openxmlformats.org/drawingml/2006/main">
                    <a:graphicData uri="http://schemas.openxmlformats.org/drawingml/2006/picture">
                      <pic:pic xmlns:pic="http://schemas.openxmlformats.org/drawingml/2006/picture">
                        <pic:nvPicPr>
                          <pic:cNvPr id="46" name="图片_23"/>
                          <pic:cNvPicPr/>
                        </pic:nvPicPr>
                        <pic:blipFill>
                          <a:blip r:embed="rId12"/>
                          <a:stretch>
                            <a:fillRect/>
                          </a:stretch>
                        </pic:blipFill>
                        <pic:spPr>
                          <a:xfrm>
                            <a:off x="0" y="0"/>
                            <a:ext cx="551815" cy="1244600"/>
                          </a:xfrm>
                          <a:prstGeom prst="rect">
                            <a:avLst/>
                          </a:prstGeom>
                          <a:noFill/>
                          <a:ln>
                            <a:noFill/>
                          </a:ln>
                        </pic:spPr>
                      </pic:pic>
                    </a:graphicData>
                  </a:graphic>
                </wp:anchor>
              </w:drawing>
            </w:r>
          </w:p>
        </w:tc>
      </w:tr>
      <w:tr w:rsidR="00C864EE">
        <w:trPr>
          <w:trHeight w:val="2700"/>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7</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三位扭腰器</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1600</w:t>
            </w:r>
            <w:r>
              <w:rPr>
                <w:rFonts w:ascii="宋体" w:hAnsi="宋体" w:cs="宋体" w:hint="eastAsia"/>
                <w:kern w:val="0"/>
                <w:sz w:val="16"/>
                <w:szCs w:val="16"/>
              </w:rPr>
              <w:t>×</w:t>
            </w:r>
            <w:r>
              <w:rPr>
                <w:rFonts w:ascii="宋体" w:hAnsi="宋体" w:cs="宋体" w:hint="eastAsia"/>
                <w:kern w:val="0"/>
                <w:sz w:val="16"/>
                <w:szCs w:val="16"/>
              </w:rPr>
              <w:t>1400</w:t>
            </w:r>
            <w:r>
              <w:rPr>
                <w:rFonts w:ascii="宋体" w:hAnsi="宋体" w:cs="宋体" w:hint="eastAsia"/>
                <w:kern w:val="0"/>
                <w:sz w:val="16"/>
                <w:szCs w:val="16"/>
              </w:rPr>
              <w:t>×</w:t>
            </w:r>
            <w:r>
              <w:rPr>
                <w:rFonts w:ascii="宋体" w:hAnsi="宋体" w:cs="宋体" w:hint="eastAsia"/>
                <w:kern w:val="0"/>
                <w:sz w:val="16"/>
                <w:szCs w:val="16"/>
              </w:rPr>
              <w:t>1150mm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、表面工艺处理：脱脂、酸洗、磷化、静电喷涂；脱脂、抛丸、静电喷涂。立柱规格：ф</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国标钢管；附件规格：ф</w:t>
            </w:r>
            <w:r>
              <w:rPr>
                <w:rFonts w:ascii="宋体" w:hAnsi="宋体" w:cs="宋体" w:hint="eastAsia"/>
                <w:kern w:val="0"/>
                <w:sz w:val="16"/>
                <w:szCs w:val="16"/>
              </w:rPr>
              <w:t>32</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、可三人同时使用；</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、转动部位采用可承受轴向推力的国家标准哈尔滨</w:t>
            </w:r>
            <w:r>
              <w:rPr>
                <w:rFonts w:ascii="宋体" w:hAnsi="宋体" w:cs="宋体" w:hint="eastAsia"/>
                <w:kern w:val="0"/>
                <w:sz w:val="16"/>
                <w:szCs w:val="16"/>
              </w:rPr>
              <w:t>6205</w:t>
            </w:r>
            <w:r>
              <w:rPr>
                <w:rFonts w:ascii="宋体" w:hAnsi="宋体" w:cs="宋体" w:hint="eastAsia"/>
                <w:kern w:val="0"/>
                <w:sz w:val="16"/>
                <w:szCs w:val="16"/>
              </w:rPr>
              <w:t>、</w:t>
            </w:r>
            <w:r>
              <w:rPr>
                <w:rFonts w:ascii="宋体" w:hAnsi="宋体" w:cs="宋体" w:hint="eastAsia"/>
                <w:kern w:val="0"/>
                <w:sz w:val="16"/>
                <w:szCs w:val="16"/>
              </w:rPr>
              <w:t>51305</w:t>
            </w:r>
            <w:r>
              <w:rPr>
                <w:rFonts w:ascii="宋体" w:hAnsi="宋体" w:cs="宋体" w:hint="eastAsia"/>
                <w:kern w:val="0"/>
                <w:sz w:val="16"/>
                <w:szCs w:val="16"/>
              </w:rPr>
              <w:t>高精度含油封闭滚动轴承，并具有防水功能；</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、转盘采用钢制冲压而成</w:t>
            </w:r>
            <w:r>
              <w:rPr>
                <w:rFonts w:ascii="宋体" w:hAnsi="宋体" w:cs="宋体" w:hint="eastAsia"/>
                <w:kern w:val="0"/>
                <w:sz w:val="16"/>
                <w:szCs w:val="16"/>
              </w:rPr>
              <w:t>,</w:t>
            </w:r>
            <w:r>
              <w:rPr>
                <w:rFonts w:ascii="宋体" w:hAnsi="宋体" w:cs="宋体" w:hint="eastAsia"/>
                <w:kern w:val="0"/>
                <w:sz w:val="16"/>
                <w:szCs w:val="16"/>
              </w:rPr>
              <w:t>直径不小于φ</w:t>
            </w:r>
            <w:r>
              <w:rPr>
                <w:rFonts w:ascii="宋体" w:hAnsi="宋体" w:cs="宋体" w:hint="eastAsia"/>
                <w:kern w:val="0"/>
                <w:sz w:val="16"/>
                <w:szCs w:val="16"/>
              </w:rPr>
              <w:t>300mm</w:t>
            </w:r>
            <w:r>
              <w:rPr>
                <w:rFonts w:ascii="宋体" w:hAnsi="宋体" w:cs="宋体" w:hint="eastAsia"/>
                <w:kern w:val="0"/>
                <w:sz w:val="16"/>
                <w:szCs w:val="16"/>
              </w:rPr>
              <w:t>，表面采用凹凸设计，具有防滑措施，防滑面不小于</w:t>
            </w:r>
            <w:r>
              <w:rPr>
                <w:rFonts w:ascii="宋体" w:hAnsi="宋体" w:cs="宋体" w:hint="eastAsia"/>
                <w:kern w:val="0"/>
                <w:sz w:val="16"/>
                <w:szCs w:val="16"/>
              </w:rPr>
              <w:t>39500mm</w:t>
            </w:r>
            <w:r>
              <w:rPr>
                <w:rFonts w:ascii="宋体" w:hAnsi="宋体" w:cs="宋体" w:hint="eastAsia"/>
                <w:kern w:val="0"/>
                <w:sz w:val="16"/>
                <w:szCs w:val="16"/>
              </w:rPr>
              <w:t>²，摩擦系数不低于</w:t>
            </w:r>
            <w:r>
              <w:rPr>
                <w:rFonts w:ascii="宋体" w:hAnsi="宋体" w:cs="宋体" w:hint="eastAsia"/>
                <w:kern w:val="0"/>
                <w:sz w:val="16"/>
                <w:szCs w:val="16"/>
              </w:rPr>
              <w:t>0.6</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、转盘设置防止超速运转的内限位阻尼装置；</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、安装采用直埋方式，混凝土基坑</w:t>
            </w:r>
            <w:r>
              <w:rPr>
                <w:rFonts w:ascii="宋体" w:hAnsi="宋体" w:cs="宋体" w:hint="eastAsia"/>
                <w:kern w:val="0"/>
                <w:sz w:val="16"/>
                <w:szCs w:val="16"/>
              </w:rPr>
              <w:t>500</w:t>
            </w:r>
            <w:r>
              <w:rPr>
                <w:rFonts w:ascii="宋体" w:hAnsi="宋体" w:cs="宋体" w:hint="eastAsia"/>
                <w:kern w:val="0"/>
                <w:sz w:val="16"/>
                <w:szCs w:val="16"/>
              </w:rPr>
              <w:t>×</w:t>
            </w:r>
            <w:r>
              <w:rPr>
                <w:rFonts w:ascii="宋体" w:hAnsi="宋体" w:cs="宋体" w:hint="eastAsia"/>
                <w:kern w:val="0"/>
                <w:sz w:val="16"/>
                <w:szCs w:val="16"/>
              </w:rPr>
              <w:t>500</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5408" behindDoc="0" locked="0" layoutInCell="1" allowOverlap="1">
                  <wp:simplePos x="0" y="0"/>
                  <wp:positionH relativeFrom="column">
                    <wp:posOffset>-45720</wp:posOffset>
                  </wp:positionH>
                  <wp:positionV relativeFrom="paragraph">
                    <wp:posOffset>866140</wp:posOffset>
                  </wp:positionV>
                  <wp:extent cx="807085" cy="889635"/>
                  <wp:effectExtent l="0" t="0" r="12065" b="5715"/>
                  <wp:wrapNone/>
                  <wp:docPr id="50" name="图片_2"/>
                  <wp:cNvGraphicFramePr/>
                  <a:graphic xmlns:a="http://schemas.openxmlformats.org/drawingml/2006/main">
                    <a:graphicData uri="http://schemas.openxmlformats.org/drawingml/2006/picture">
                      <pic:pic xmlns:pic="http://schemas.openxmlformats.org/drawingml/2006/picture">
                        <pic:nvPicPr>
                          <pic:cNvPr id="50" name="图片_2"/>
                          <pic:cNvPicPr/>
                        </pic:nvPicPr>
                        <pic:blipFill>
                          <a:blip r:embed="rId13"/>
                          <a:stretch>
                            <a:fillRect/>
                          </a:stretch>
                        </pic:blipFill>
                        <pic:spPr>
                          <a:xfrm>
                            <a:off x="0" y="0"/>
                            <a:ext cx="807085" cy="889635"/>
                          </a:xfrm>
                          <a:prstGeom prst="rect">
                            <a:avLst/>
                          </a:prstGeom>
                          <a:noFill/>
                          <a:ln>
                            <a:noFill/>
                          </a:ln>
                        </pic:spPr>
                      </pic:pic>
                    </a:graphicData>
                  </a:graphic>
                </wp:anchor>
              </w:drawing>
            </w:r>
          </w:p>
        </w:tc>
      </w:tr>
      <w:tr w:rsidR="00C864EE">
        <w:trPr>
          <w:trHeight w:val="599"/>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8</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腰背按摩器</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1350</w:t>
            </w:r>
            <w:r>
              <w:rPr>
                <w:rFonts w:ascii="宋体" w:hAnsi="宋体" w:cs="宋体" w:hint="eastAsia"/>
                <w:kern w:val="0"/>
                <w:sz w:val="16"/>
                <w:szCs w:val="16"/>
              </w:rPr>
              <w:t>×</w:t>
            </w:r>
            <w:r>
              <w:rPr>
                <w:rFonts w:ascii="宋体" w:hAnsi="宋体" w:cs="宋体" w:hint="eastAsia"/>
                <w:kern w:val="0"/>
                <w:sz w:val="16"/>
                <w:szCs w:val="16"/>
              </w:rPr>
              <w:t>860</w:t>
            </w:r>
            <w:r>
              <w:rPr>
                <w:rFonts w:ascii="宋体" w:hAnsi="宋体" w:cs="宋体" w:hint="eastAsia"/>
                <w:kern w:val="0"/>
                <w:sz w:val="16"/>
                <w:szCs w:val="16"/>
              </w:rPr>
              <w:t>×</w:t>
            </w:r>
            <w:r>
              <w:rPr>
                <w:rFonts w:ascii="宋体" w:hAnsi="宋体" w:cs="宋体" w:hint="eastAsia"/>
                <w:kern w:val="0"/>
                <w:sz w:val="16"/>
                <w:szCs w:val="16"/>
              </w:rPr>
              <w:t>1400mm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、表面工艺处理：脱脂、酸洗、磷化、静电喷涂；脱脂、抛丸、静电喷涂。立柱规格不小于：ф</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、扶手管规格不小于：ф</w:t>
            </w:r>
            <w:r>
              <w:rPr>
                <w:rFonts w:ascii="宋体" w:hAnsi="宋体" w:cs="宋体" w:hint="eastAsia"/>
                <w:kern w:val="0"/>
                <w:sz w:val="16"/>
                <w:szCs w:val="16"/>
              </w:rPr>
              <w:t>42</w:t>
            </w:r>
            <w:r>
              <w:rPr>
                <w:rFonts w:ascii="宋体" w:hAnsi="宋体" w:cs="宋体" w:hint="eastAsia"/>
                <w:kern w:val="0"/>
                <w:sz w:val="16"/>
                <w:szCs w:val="16"/>
              </w:rPr>
              <w:t>×</w:t>
            </w:r>
            <w:r>
              <w:rPr>
                <w:rFonts w:ascii="宋体" w:hAnsi="宋体" w:cs="宋体" w:hint="eastAsia"/>
                <w:kern w:val="0"/>
                <w:sz w:val="16"/>
                <w:szCs w:val="16"/>
              </w:rPr>
              <w:t>2.5mm</w:t>
            </w:r>
            <w:r>
              <w:rPr>
                <w:rFonts w:ascii="宋体" w:hAnsi="宋体" w:cs="宋体" w:hint="eastAsia"/>
                <w:kern w:val="0"/>
                <w:sz w:val="16"/>
                <w:szCs w:val="16"/>
              </w:rPr>
              <w:t>国标钢管，外装橡塑把套，增强舒适度；把手规格φ</w:t>
            </w:r>
            <w:r>
              <w:rPr>
                <w:rFonts w:ascii="宋体" w:hAnsi="宋体" w:cs="宋体" w:hint="eastAsia"/>
                <w:kern w:val="0"/>
                <w:sz w:val="16"/>
                <w:szCs w:val="16"/>
              </w:rPr>
              <w:t>38*</w:t>
            </w:r>
            <w:r>
              <w:rPr>
                <w:rFonts w:ascii="宋体" w:hAnsi="宋体" w:cs="宋体" w:hint="eastAsia"/>
                <w:kern w:val="0"/>
                <w:sz w:val="16"/>
                <w:szCs w:val="16"/>
              </w:rPr>
              <w:t>δ</w:t>
            </w:r>
            <w:r>
              <w:rPr>
                <w:rFonts w:ascii="宋体" w:hAnsi="宋体" w:cs="宋体" w:hint="eastAsia"/>
                <w:kern w:val="0"/>
                <w:sz w:val="16"/>
                <w:szCs w:val="16"/>
              </w:rPr>
              <w:t>2.5mm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、具有座式腰部按摩及站式背部按摩两种功能，可二人同时使用，座式按摩部分有限位装置，使用安全；</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、按摩轮采用优质工程塑料制作，</w:t>
            </w:r>
            <w:r>
              <w:rPr>
                <w:rFonts w:ascii="宋体" w:hAnsi="宋体" w:cs="宋体"/>
                <w:kern w:val="0"/>
                <w:sz w:val="16"/>
                <w:szCs w:val="16"/>
              </w:rPr>
              <w:t>符合</w:t>
            </w:r>
            <w:r>
              <w:rPr>
                <w:rFonts w:ascii="宋体" w:hAnsi="宋体" w:cs="宋体"/>
                <w:kern w:val="0"/>
                <w:sz w:val="16"/>
                <w:szCs w:val="16"/>
              </w:rPr>
              <w:t>GB19272-2011</w:t>
            </w:r>
            <w:r>
              <w:rPr>
                <w:rFonts w:ascii="宋体" w:hAnsi="宋体" w:cs="宋体"/>
                <w:kern w:val="0"/>
                <w:sz w:val="16"/>
                <w:szCs w:val="16"/>
              </w:rPr>
              <w:t>标准</w:t>
            </w:r>
            <w:r>
              <w:rPr>
                <w:rFonts w:ascii="宋体" w:hAnsi="宋体" w:cs="宋体" w:hint="eastAsia"/>
                <w:kern w:val="0"/>
                <w:sz w:val="16"/>
                <w:szCs w:val="16"/>
              </w:rPr>
              <w:t>，表面具有凸起的按摩圆球，以增加锻炼效果及锻炼的舒适程度；</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、转轴直径不小于</w:t>
            </w:r>
            <w:r>
              <w:rPr>
                <w:rFonts w:ascii="宋体" w:hAnsi="宋体" w:cs="宋体" w:hint="eastAsia"/>
                <w:kern w:val="0"/>
                <w:sz w:val="16"/>
                <w:szCs w:val="16"/>
              </w:rPr>
              <w:t>20mm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、不存在衣服、头发钩挂或缠绕危险。</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、安装采用直埋方式，混凝土基坑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8</w:t>
            </w:r>
            <w:r>
              <w:rPr>
                <w:rFonts w:ascii="宋体" w:hAnsi="宋体" w:cs="宋体" w:hint="eastAsia"/>
                <w:kern w:val="0"/>
                <w:sz w:val="16"/>
                <w:szCs w:val="16"/>
              </w:rPr>
              <w:t>、不论设置何种类型的手把或手把套，握持位置应有纹理表面；可不设置阻尼装置。</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6432" behindDoc="0" locked="0" layoutInCell="1" allowOverlap="1">
                  <wp:simplePos x="0" y="0"/>
                  <wp:positionH relativeFrom="column">
                    <wp:posOffset>75565</wp:posOffset>
                  </wp:positionH>
                  <wp:positionV relativeFrom="paragraph">
                    <wp:posOffset>1087120</wp:posOffset>
                  </wp:positionV>
                  <wp:extent cx="866775" cy="857250"/>
                  <wp:effectExtent l="0" t="0" r="9525" b="0"/>
                  <wp:wrapNone/>
                  <wp:docPr id="52" name="图片_4"/>
                  <wp:cNvGraphicFramePr/>
                  <a:graphic xmlns:a="http://schemas.openxmlformats.org/drawingml/2006/main">
                    <a:graphicData uri="http://schemas.openxmlformats.org/drawingml/2006/picture">
                      <pic:pic xmlns:pic="http://schemas.openxmlformats.org/drawingml/2006/picture">
                        <pic:nvPicPr>
                          <pic:cNvPr id="52" name="图片_4"/>
                          <pic:cNvPicPr/>
                        </pic:nvPicPr>
                        <pic:blipFill>
                          <a:blip r:embed="rId14"/>
                          <a:stretch>
                            <a:fillRect/>
                          </a:stretch>
                        </pic:blipFill>
                        <pic:spPr>
                          <a:xfrm>
                            <a:off x="0" y="0"/>
                            <a:ext cx="866775" cy="857250"/>
                          </a:xfrm>
                          <a:prstGeom prst="rect">
                            <a:avLst/>
                          </a:prstGeom>
                          <a:noFill/>
                          <a:ln>
                            <a:noFill/>
                          </a:ln>
                        </pic:spPr>
                      </pic:pic>
                    </a:graphicData>
                  </a:graphic>
                </wp:anchor>
              </w:drawing>
            </w:r>
          </w:p>
        </w:tc>
      </w:tr>
      <w:tr w:rsidR="00C864EE">
        <w:trPr>
          <w:trHeight w:val="2320"/>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lastRenderedPageBreak/>
              <w:t>9</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太极揉推器</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1150</w:t>
            </w:r>
            <w:r>
              <w:rPr>
                <w:rFonts w:ascii="宋体" w:hAnsi="宋体" w:cs="宋体" w:hint="eastAsia"/>
                <w:kern w:val="0"/>
                <w:sz w:val="16"/>
                <w:szCs w:val="16"/>
              </w:rPr>
              <w:t>×</w:t>
            </w:r>
            <w:r>
              <w:rPr>
                <w:rFonts w:ascii="宋体" w:hAnsi="宋体" w:cs="宋体" w:hint="eastAsia"/>
                <w:kern w:val="0"/>
                <w:sz w:val="16"/>
                <w:szCs w:val="16"/>
              </w:rPr>
              <w:t>1120</w:t>
            </w:r>
            <w:r>
              <w:rPr>
                <w:rFonts w:ascii="宋体" w:hAnsi="宋体" w:cs="宋体" w:hint="eastAsia"/>
                <w:kern w:val="0"/>
                <w:sz w:val="16"/>
                <w:szCs w:val="16"/>
              </w:rPr>
              <w:t>×</w:t>
            </w:r>
            <w:r>
              <w:rPr>
                <w:rFonts w:ascii="宋体" w:hAnsi="宋体" w:cs="宋体" w:hint="eastAsia"/>
                <w:kern w:val="0"/>
                <w:sz w:val="16"/>
                <w:szCs w:val="16"/>
              </w:rPr>
              <w:t>1320mm</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、表面工艺处理：脱脂、酸洗、磷化、静电喷涂；脱脂、抛丸、静电喷涂。立柱规格：φ</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、转盘支管径：φ</w:t>
            </w:r>
            <w:r>
              <w:rPr>
                <w:rFonts w:ascii="宋体" w:hAnsi="宋体" w:cs="宋体" w:hint="eastAsia"/>
                <w:kern w:val="0"/>
                <w:sz w:val="16"/>
                <w:szCs w:val="16"/>
              </w:rPr>
              <w:t>60</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、转盘直径φ</w:t>
            </w:r>
            <w:r>
              <w:rPr>
                <w:rFonts w:ascii="宋体" w:hAnsi="宋体" w:cs="宋体" w:hint="eastAsia"/>
                <w:kern w:val="0"/>
                <w:sz w:val="16"/>
                <w:szCs w:val="16"/>
              </w:rPr>
              <w:t>580mm</w:t>
            </w:r>
            <w:r>
              <w:rPr>
                <w:rFonts w:ascii="宋体" w:hAnsi="宋体" w:cs="宋体" w:hint="eastAsia"/>
                <w:kern w:val="0"/>
                <w:sz w:val="16"/>
                <w:szCs w:val="16"/>
              </w:rPr>
              <w:t>，材质为优质工程塑料或铁质，符合</w:t>
            </w:r>
            <w:r>
              <w:rPr>
                <w:rFonts w:ascii="宋体" w:hAnsi="宋体" w:cs="宋体" w:hint="eastAsia"/>
                <w:kern w:val="0"/>
                <w:sz w:val="16"/>
                <w:szCs w:val="16"/>
              </w:rPr>
              <w:t>GB19272-2011</w:t>
            </w:r>
            <w:r>
              <w:rPr>
                <w:rFonts w:ascii="宋体" w:hAnsi="宋体" w:cs="宋体" w:hint="eastAsia"/>
                <w:kern w:val="0"/>
                <w:sz w:val="16"/>
                <w:szCs w:val="16"/>
              </w:rPr>
              <w:t>标准，内注塑有塑料加强筋，转盘面有防滑措施；</w:t>
            </w:r>
            <w:r>
              <w:rPr>
                <w:rFonts w:ascii="宋体" w:hAnsi="宋体" w:cs="宋体" w:hint="eastAsia"/>
                <w:kern w:val="0"/>
                <w:sz w:val="16"/>
                <w:szCs w:val="16"/>
              </w:rPr>
              <w:t xml:space="preserve"> </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、两转盘内侧距离</w:t>
            </w:r>
            <w:r>
              <w:rPr>
                <w:rFonts w:ascii="宋体" w:hAnsi="宋体" w:cs="宋体" w:hint="eastAsia"/>
                <w:kern w:val="0"/>
                <w:sz w:val="16"/>
                <w:szCs w:val="16"/>
              </w:rPr>
              <w:t>240mm</w:t>
            </w:r>
            <w:r>
              <w:rPr>
                <w:rFonts w:ascii="宋体" w:hAnsi="宋体" w:cs="宋体" w:hint="eastAsia"/>
                <w:kern w:val="0"/>
                <w:sz w:val="16"/>
                <w:szCs w:val="16"/>
              </w:rPr>
              <w:t>；</w:t>
            </w:r>
            <w:r>
              <w:rPr>
                <w:rFonts w:ascii="宋体" w:hAnsi="宋体" w:cs="宋体"/>
                <w:kern w:val="0"/>
                <w:sz w:val="16"/>
                <w:szCs w:val="16"/>
              </w:rPr>
              <w:t>需要设置阻尼装置。</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、转盘中心距地面高度分别为</w:t>
            </w:r>
            <w:r>
              <w:rPr>
                <w:rFonts w:ascii="宋体" w:hAnsi="宋体" w:cs="宋体" w:hint="eastAsia"/>
                <w:kern w:val="0"/>
                <w:sz w:val="16"/>
                <w:szCs w:val="16"/>
              </w:rPr>
              <w:t>1100mm</w:t>
            </w:r>
            <w:r>
              <w:rPr>
                <w:rFonts w:ascii="宋体" w:hAnsi="宋体" w:cs="宋体" w:hint="eastAsia"/>
                <w:kern w:val="0"/>
                <w:sz w:val="16"/>
                <w:szCs w:val="16"/>
              </w:rPr>
              <w:t>、</w:t>
            </w:r>
            <w:r>
              <w:rPr>
                <w:rFonts w:ascii="宋体" w:hAnsi="宋体" w:cs="宋体" w:hint="eastAsia"/>
                <w:kern w:val="0"/>
                <w:sz w:val="16"/>
                <w:szCs w:val="16"/>
              </w:rPr>
              <w:t>1200mm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、立柱采用钢制封头，用机械手焊接，磨平，光滑、连续、耐久，防盗，避免淋入雨水；</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、转盘转动位具有阻尼装置，并具有防水圈，防止器材空转及雨水淋入；</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8</w:t>
            </w:r>
            <w:r>
              <w:rPr>
                <w:rFonts w:ascii="宋体" w:hAnsi="宋体" w:cs="宋体" w:hint="eastAsia"/>
                <w:kern w:val="0"/>
                <w:sz w:val="16"/>
                <w:szCs w:val="16"/>
              </w:rPr>
              <w:t>、安装采用直埋方式，混凝土基坑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9</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7456" behindDoc="0" locked="0" layoutInCell="1" allowOverlap="1">
                  <wp:simplePos x="0" y="0"/>
                  <wp:positionH relativeFrom="column">
                    <wp:posOffset>36195</wp:posOffset>
                  </wp:positionH>
                  <wp:positionV relativeFrom="paragraph">
                    <wp:posOffset>507365</wp:posOffset>
                  </wp:positionV>
                  <wp:extent cx="655320" cy="784225"/>
                  <wp:effectExtent l="0" t="0" r="11430" b="15875"/>
                  <wp:wrapNone/>
                  <wp:docPr id="54" name="图片_27"/>
                  <wp:cNvGraphicFramePr/>
                  <a:graphic xmlns:a="http://schemas.openxmlformats.org/drawingml/2006/main">
                    <a:graphicData uri="http://schemas.openxmlformats.org/drawingml/2006/picture">
                      <pic:pic xmlns:pic="http://schemas.openxmlformats.org/drawingml/2006/picture">
                        <pic:nvPicPr>
                          <pic:cNvPr id="54" name="图片_27"/>
                          <pic:cNvPicPr/>
                        </pic:nvPicPr>
                        <pic:blipFill>
                          <a:blip r:embed="rId15"/>
                          <a:stretch>
                            <a:fillRect/>
                          </a:stretch>
                        </pic:blipFill>
                        <pic:spPr>
                          <a:xfrm>
                            <a:off x="0" y="0"/>
                            <a:ext cx="655320" cy="784225"/>
                          </a:xfrm>
                          <a:prstGeom prst="rect">
                            <a:avLst/>
                          </a:prstGeom>
                          <a:noFill/>
                          <a:ln>
                            <a:noFill/>
                          </a:ln>
                        </pic:spPr>
                      </pic:pic>
                    </a:graphicData>
                  </a:graphic>
                </wp:anchor>
              </w:drawing>
            </w:r>
          </w:p>
        </w:tc>
      </w:tr>
      <w:tr w:rsidR="00C864EE">
        <w:trPr>
          <w:trHeight w:val="1940"/>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曲臂腿部按摩组合训练器</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eastAsia="宋体" w:hAnsi="宋体" w:cs="宋体"/>
                <w:sz w:val="16"/>
                <w:szCs w:val="16"/>
              </w:rPr>
            </w:pPr>
            <w:r>
              <w:rPr>
                <w:rFonts w:ascii="宋体" w:hAnsi="宋体" w:cs="宋体" w:hint="eastAsia"/>
                <w:kern w:val="0"/>
                <w:sz w:val="16"/>
                <w:szCs w:val="16"/>
              </w:rPr>
              <w:t>12</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1180</w:t>
            </w:r>
            <w:r>
              <w:rPr>
                <w:rFonts w:ascii="宋体" w:hAnsi="宋体" w:cs="宋体" w:hint="eastAsia"/>
                <w:kern w:val="0"/>
                <w:sz w:val="16"/>
                <w:szCs w:val="16"/>
              </w:rPr>
              <w:t>×</w:t>
            </w:r>
            <w:r>
              <w:rPr>
                <w:rFonts w:ascii="宋体" w:hAnsi="宋体" w:cs="宋体" w:hint="eastAsia"/>
                <w:kern w:val="0"/>
                <w:sz w:val="16"/>
                <w:szCs w:val="16"/>
              </w:rPr>
              <w:t>600</w:t>
            </w:r>
            <w:r>
              <w:rPr>
                <w:rFonts w:ascii="宋体" w:hAnsi="宋体" w:cs="宋体" w:hint="eastAsia"/>
                <w:kern w:val="0"/>
                <w:sz w:val="16"/>
                <w:szCs w:val="16"/>
              </w:rPr>
              <w:t>×</w:t>
            </w:r>
            <w:r>
              <w:rPr>
                <w:rFonts w:ascii="宋体" w:hAnsi="宋体" w:cs="宋体" w:hint="eastAsia"/>
                <w:kern w:val="0"/>
                <w:sz w:val="16"/>
                <w:szCs w:val="16"/>
              </w:rPr>
              <w:t>1600mm</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、表面工艺处理：脱脂、酸洗、磷化、静电喷涂；脱脂、抛丸、静电喷涂。主要承载立柱不小于：φ</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、主要承载横梁不小于：φ</w:t>
            </w:r>
            <w:r>
              <w:rPr>
                <w:rFonts w:ascii="宋体" w:hAnsi="宋体" w:cs="宋体" w:hint="eastAsia"/>
                <w:kern w:val="0"/>
                <w:sz w:val="16"/>
                <w:szCs w:val="16"/>
              </w:rPr>
              <w:t>42</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钢管</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、扶手管不小于：φ</w:t>
            </w:r>
            <w:r>
              <w:rPr>
                <w:rFonts w:ascii="宋体" w:hAnsi="宋体" w:cs="宋体" w:hint="eastAsia"/>
                <w:kern w:val="0"/>
                <w:sz w:val="16"/>
                <w:szCs w:val="16"/>
              </w:rPr>
              <w:t>32</w:t>
            </w:r>
            <w:r>
              <w:rPr>
                <w:rFonts w:ascii="宋体" w:hAnsi="宋体" w:cs="宋体" w:hint="eastAsia"/>
                <w:kern w:val="0"/>
                <w:sz w:val="16"/>
                <w:szCs w:val="16"/>
              </w:rPr>
              <w:t>×</w:t>
            </w:r>
            <w:r>
              <w:rPr>
                <w:rFonts w:ascii="宋体" w:hAnsi="宋体" w:cs="宋体" w:hint="eastAsia"/>
                <w:kern w:val="0"/>
                <w:sz w:val="16"/>
                <w:szCs w:val="16"/>
              </w:rPr>
              <w:t>2.5mm</w:t>
            </w:r>
            <w:r>
              <w:rPr>
                <w:rFonts w:ascii="宋体" w:hAnsi="宋体" w:cs="宋体" w:hint="eastAsia"/>
                <w:kern w:val="0"/>
                <w:sz w:val="16"/>
                <w:szCs w:val="16"/>
              </w:rPr>
              <w:t>钢管，上部不允许存在标准附录</w:t>
            </w:r>
            <w:r>
              <w:rPr>
                <w:rFonts w:ascii="宋体" w:hAnsi="宋体" w:cs="宋体" w:hint="eastAsia"/>
                <w:kern w:val="0"/>
                <w:sz w:val="16"/>
                <w:szCs w:val="16"/>
              </w:rPr>
              <w:t xml:space="preserve"> A </w:t>
            </w:r>
            <w:r>
              <w:rPr>
                <w:rFonts w:ascii="宋体" w:hAnsi="宋体" w:cs="宋体" w:hint="eastAsia"/>
                <w:kern w:val="0"/>
                <w:sz w:val="16"/>
                <w:szCs w:val="16"/>
              </w:rPr>
              <w:t>中</w:t>
            </w:r>
            <w:r>
              <w:rPr>
                <w:rFonts w:ascii="宋体" w:hAnsi="宋体" w:cs="宋体" w:hint="eastAsia"/>
                <w:kern w:val="0"/>
                <w:sz w:val="16"/>
                <w:szCs w:val="16"/>
              </w:rPr>
              <w:t xml:space="preserve"> G5 </w:t>
            </w:r>
            <w:r>
              <w:rPr>
                <w:rFonts w:ascii="宋体" w:hAnsi="宋体" w:cs="宋体" w:hint="eastAsia"/>
                <w:kern w:val="0"/>
                <w:sz w:val="16"/>
                <w:szCs w:val="16"/>
              </w:rPr>
              <w:t>的钩挂结构</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、腿部按摩轮有防止侧面滑脱的措施；</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、安装采用直埋方式，混凝土基坑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600mm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、室外健身器材必须同一品牌，</w:t>
            </w:r>
            <w:r w:rsid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shd w:val="clear" w:color="auto" w:fill="FFFFFF"/>
              </w:rPr>
              <w:drawing>
                <wp:anchor distT="0" distB="0" distL="114300" distR="114300" simplePos="0" relativeHeight="251668480" behindDoc="0" locked="0" layoutInCell="1" allowOverlap="1">
                  <wp:simplePos x="0" y="0"/>
                  <wp:positionH relativeFrom="column">
                    <wp:posOffset>125730</wp:posOffset>
                  </wp:positionH>
                  <wp:positionV relativeFrom="paragraph">
                    <wp:posOffset>521335</wp:posOffset>
                  </wp:positionV>
                  <wp:extent cx="723900" cy="965200"/>
                  <wp:effectExtent l="0" t="0" r="0" b="6350"/>
                  <wp:wrapNone/>
                  <wp:docPr id="56" name="图片_13"/>
                  <wp:cNvGraphicFramePr/>
                  <a:graphic xmlns:a="http://schemas.openxmlformats.org/drawingml/2006/main">
                    <a:graphicData uri="http://schemas.openxmlformats.org/drawingml/2006/picture">
                      <pic:pic xmlns:pic="http://schemas.openxmlformats.org/drawingml/2006/picture">
                        <pic:nvPicPr>
                          <pic:cNvPr id="56" name="图片_13"/>
                          <pic:cNvPicPr/>
                        </pic:nvPicPr>
                        <pic:blipFill>
                          <a:blip r:embed="rId16"/>
                          <a:stretch>
                            <a:fillRect/>
                          </a:stretch>
                        </pic:blipFill>
                        <pic:spPr>
                          <a:xfrm>
                            <a:off x="0" y="0"/>
                            <a:ext cx="723900" cy="965200"/>
                          </a:xfrm>
                          <a:prstGeom prst="rect">
                            <a:avLst/>
                          </a:prstGeom>
                          <a:noFill/>
                          <a:ln>
                            <a:noFill/>
                          </a:ln>
                        </pic:spPr>
                      </pic:pic>
                    </a:graphicData>
                  </a:graphic>
                </wp:anchor>
              </w:drawing>
            </w:r>
          </w:p>
        </w:tc>
      </w:tr>
      <w:tr w:rsidR="00C864EE">
        <w:trPr>
          <w:trHeight w:val="2435"/>
        </w:trPr>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t>11</w:t>
            </w:r>
          </w:p>
        </w:tc>
        <w:tc>
          <w:tcPr>
            <w:tcW w:w="41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t>跷跷板</w:t>
            </w:r>
          </w:p>
        </w:tc>
        <w:tc>
          <w:tcPr>
            <w:tcW w:w="37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hAnsi="宋体" w:cs="宋体"/>
                <w:kern w:val="0"/>
                <w:sz w:val="16"/>
                <w:szCs w:val="16"/>
              </w:rPr>
            </w:pPr>
            <w:r>
              <w:rPr>
                <w:rFonts w:ascii="宋体" w:hAnsi="宋体" w:cs="宋体" w:hint="eastAsia"/>
                <w:kern w:val="0"/>
                <w:sz w:val="16"/>
                <w:szCs w:val="16"/>
              </w:rPr>
              <w:t>15</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t>只</w:t>
            </w:r>
          </w:p>
        </w:tc>
        <w:tc>
          <w:tcPr>
            <w:tcW w:w="24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260" w:lineRule="exact"/>
              <w:jc w:val="left"/>
              <w:textAlignment w:val="center"/>
              <w:rPr>
                <w:rFonts w:ascii="宋体" w:eastAsia="宋体" w:hAnsi="宋体" w:cs="宋体"/>
                <w:kern w:val="0"/>
                <w:sz w:val="16"/>
                <w:szCs w:val="16"/>
              </w:rPr>
            </w:pPr>
            <w:r>
              <w:rPr>
                <w:rFonts w:ascii="宋体" w:hAnsi="宋体" w:cs="宋体" w:hint="eastAsia"/>
                <w:kern w:val="0"/>
                <w:sz w:val="16"/>
                <w:szCs w:val="16"/>
              </w:rPr>
              <w:t>外形尺寸不小于：</w:t>
            </w:r>
            <w:r>
              <w:rPr>
                <w:rFonts w:ascii="宋体" w:hAnsi="宋体" w:cs="宋体" w:hint="eastAsia"/>
                <w:kern w:val="0"/>
                <w:sz w:val="16"/>
                <w:szCs w:val="16"/>
              </w:rPr>
              <w:t>2046</w:t>
            </w:r>
            <w:r>
              <w:rPr>
                <w:rFonts w:ascii="宋体" w:eastAsia="宋体" w:hAnsi="宋体" w:cs="宋体" w:hint="eastAsia"/>
                <w:kern w:val="0"/>
                <w:sz w:val="16"/>
                <w:szCs w:val="16"/>
              </w:rPr>
              <w:t>×626×906mm</w:t>
            </w:r>
          </w:p>
          <w:p w:rsidR="00C864EE" w:rsidRPr="00673C05" w:rsidRDefault="00B57344">
            <w:pPr>
              <w:widowControl/>
              <w:spacing w:line="260" w:lineRule="exact"/>
              <w:jc w:val="left"/>
              <w:textAlignment w:val="center"/>
              <w:rPr>
                <w:rFonts w:ascii="宋体" w:hAnsi="宋体" w:cs="宋体"/>
                <w:kern w:val="0"/>
                <w:sz w:val="16"/>
                <w:szCs w:val="16"/>
              </w:rPr>
            </w:pPr>
            <w:r>
              <w:rPr>
                <w:rFonts w:ascii="宋体" w:eastAsia="宋体" w:hAnsi="宋体" w:cs="宋体" w:hint="eastAsia"/>
                <w:kern w:val="0"/>
                <w:sz w:val="16"/>
                <w:szCs w:val="16"/>
              </w:rPr>
              <w:t>1、</w:t>
            </w:r>
            <w:r>
              <w:rPr>
                <w:rFonts w:ascii="宋体" w:hAnsi="宋体" w:cs="宋体" w:hint="eastAsia"/>
                <w:kern w:val="0"/>
                <w:sz w:val="16"/>
                <w:szCs w:val="16"/>
              </w:rPr>
              <w:t>表面工艺处理：脱脂、酸洗、磷化、静电喷涂；脱脂、抛丸、静电喷涂。</w:t>
            </w:r>
            <w:r w:rsidRPr="00673C05">
              <w:rPr>
                <w:rFonts w:ascii="宋体" w:hAnsi="宋体" w:cs="宋体" w:hint="eastAsia"/>
                <w:kern w:val="0"/>
                <w:sz w:val="16"/>
                <w:szCs w:val="16"/>
              </w:rPr>
              <w:t>主要承载立柱尺寸</w:t>
            </w:r>
            <w:r>
              <w:rPr>
                <w:rFonts w:ascii="宋体" w:hAnsi="宋体" w:cs="宋体" w:hint="eastAsia"/>
                <w:kern w:val="0"/>
                <w:sz w:val="16"/>
                <w:szCs w:val="16"/>
              </w:rPr>
              <w:t>不小于</w:t>
            </w:r>
            <w:r w:rsidRPr="00673C05">
              <w:rPr>
                <w:rFonts w:ascii="宋体" w:hAnsi="宋体" w:cs="宋体" w:hint="eastAsia"/>
                <w:kern w:val="0"/>
                <w:sz w:val="16"/>
                <w:szCs w:val="16"/>
              </w:rPr>
              <w:t>：不小于φ</w:t>
            </w:r>
            <w:r w:rsidRPr="00673C05">
              <w:rPr>
                <w:rFonts w:ascii="宋体" w:hAnsi="宋体" w:cs="宋体" w:hint="eastAsia"/>
                <w:kern w:val="0"/>
                <w:sz w:val="16"/>
                <w:szCs w:val="16"/>
              </w:rPr>
              <w:t>114mm</w:t>
            </w:r>
            <w:r w:rsidRPr="00673C05">
              <w:rPr>
                <w:rFonts w:ascii="宋体" w:hAnsi="宋体" w:cs="宋体" w:hint="eastAsia"/>
                <w:kern w:val="0"/>
                <w:sz w:val="16"/>
                <w:szCs w:val="16"/>
              </w:rPr>
              <w:t>×δ</w:t>
            </w:r>
            <w:r w:rsidRPr="00673C05">
              <w:rPr>
                <w:rFonts w:ascii="宋体" w:hAnsi="宋体" w:cs="宋体" w:hint="eastAsia"/>
                <w:kern w:val="0"/>
                <w:sz w:val="16"/>
                <w:szCs w:val="16"/>
              </w:rPr>
              <w:t>3mm</w:t>
            </w:r>
            <w:r w:rsidRPr="00673C05">
              <w:rPr>
                <w:rFonts w:ascii="宋体" w:hAnsi="宋体" w:cs="宋体" w:hint="eastAsia"/>
                <w:kern w:val="0"/>
                <w:sz w:val="16"/>
                <w:szCs w:val="16"/>
              </w:rPr>
              <w:t>钢管；</w:t>
            </w:r>
          </w:p>
          <w:p w:rsidR="00C864EE" w:rsidRPr="00673C05" w:rsidRDefault="00B57344">
            <w:pPr>
              <w:widowControl/>
              <w:spacing w:line="260" w:lineRule="exact"/>
              <w:jc w:val="left"/>
              <w:textAlignment w:val="center"/>
              <w:rPr>
                <w:rFonts w:ascii="宋体" w:hAnsi="宋体" w:cs="宋体"/>
                <w:kern w:val="0"/>
                <w:sz w:val="16"/>
                <w:szCs w:val="16"/>
              </w:rPr>
            </w:pPr>
            <w:r w:rsidRPr="00673C05">
              <w:rPr>
                <w:rFonts w:ascii="宋体" w:hAnsi="宋体" w:cs="宋体" w:hint="eastAsia"/>
                <w:kern w:val="0"/>
                <w:sz w:val="16"/>
                <w:szCs w:val="16"/>
              </w:rPr>
              <w:t>主要承载横梁尺寸：不小于φ</w:t>
            </w:r>
            <w:r w:rsidRPr="00673C05">
              <w:rPr>
                <w:rFonts w:ascii="宋体" w:hAnsi="宋体" w:cs="宋体" w:hint="eastAsia"/>
                <w:kern w:val="0"/>
                <w:sz w:val="16"/>
                <w:szCs w:val="16"/>
              </w:rPr>
              <w:t>114mm</w:t>
            </w:r>
            <w:r w:rsidRPr="00673C05">
              <w:rPr>
                <w:rFonts w:ascii="宋体" w:hAnsi="宋体" w:cs="宋体" w:hint="eastAsia"/>
                <w:kern w:val="0"/>
                <w:sz w:val="16"/>
                <w:szCs w:val="16"/>
              </w:rPr>
              <w:t>×δ</w:t>
            </w:r>
            <w:r w:rsidRPr="00673C05">
              <w:rPr>
                <w:rFonts w:ascii="宋体" w:hAnsi="宋体" w:cs="宋体" w:hint="eastAsia"/>
                <w:kern w:val="0"/>
                <w:sz w:val="16"/>
                <w:szCs w:val="16"/>
              </w:rPr>
              <w:t>3mm</w:t>
            </w:r>
            <w:r w:rsidRPr="00673C05">
              <w:rPr>
                <w:rFonts w:ascii="宋体" w:hAnsi="宋体" w:cs="宋体" w:hint="eastAsia"/>
                <w:kern w:val="0"/>
                <w:sz w:val="16"/>
                <w:szCs w:val="16"/>
              </w:rPr>
              <w:t>钢管；</w:t>
            </w:r>
          </w:p>
          <w:p w:rsidR="00C864EE" w:rsidRPr="00673C05" w:rsidRDefault="00B57344">
            <w:pPr>
              <w:widowControl/>
              <w:numPr>
                <w:ilvl w:val="0"/>
                <w:numId w:val="2"/>
              </w:numPr>
              <w:spacing w:line="260" w:lineRule="exact"/>
              <w:jc w:val="left"/>
              <w:textAlignment w:val="center"/>
              <w:rPr>
                <w:rFonts w:ascii="宋体" w:hAnsi="宋体" w:cs="宋体"/>
                <w:kern w:val="0"/>
                <w:sz w:val="16"/>
                <w:szCs w:val="16"/>
              </w:rPr>
            </w:pPr>
            <w:r w:rsidRPr="00673C05">
              <w:rPr>
                <w:rFonts w:ascii="宋体" w:hAnsi="宋体" w:cs="宋体" w:hint="eastAsia"/>
                <w:kern w:val="0"/>
                <w:sz w:val="16"/>
                <w:szCs w:val="16"/>
              </w:rPr>
              <w:t>转动部位采用可承受轴向推力的国家标准高精度含油封闭滚动轴承，并具有防水功能；</w:t>
            </w:r>
            <w:r w:rsidRPr="00673C05">
              <w:rPr>
                <w:rFonts w:ascii="宋体" w:hAnsi="宋体" w:cs="宋体" w:hint="eastAsia"/>
                <w:kern w:val="0"/>
                <w:sz w:val="16"/>
                <w:szCs w:val="16"/>
              </w:rPr>
              <w:t xml:space="preserve"> </w:t>
            </w:r>
          </w:p>
          <w:p w:rsidR="00C864EE" w:rsidRPr="00673C05" w:rsidRDefault="00B57344">
            <w:pPr>
              <w:widowControl/>
              <w:numPr>
                <w:ilvl w:val="0"/>
                <w:numId w:val="2"/>
              </w:numPr>
              <w:spacing w:line="260" w:lineRule="exact"/>
              <w:jc w:val="left"/>
              <w:textAlignment w:val="center"/>
              <w:rPr>
                <w:rFonts w:ascii="宋体" w:hAnsi="宋体" w:cs="宋体"/>
                <w:kern w:val="0"/>
                <w:sz w:val="16"/>
                <w:szCs w:val="16"/>
              </w:rPr>
            </w:pPr>
            <w:r w:rsidRPr="00673C05">
              <w:rPr>
                <w:rFonts w:ascii="宋体" w:hAnsi="宋体" w:cs="宋体" w:hint="eastAsia"/>
                <w:kern w:val="0"/>
                <w:sz w:val="16"/>
                <w:szCs w:val="16"/>
              </w:rPr>
              <w:t>铁板坐垫、花纹钢管握杆；</w:t>
            </w:r>
          </w:p>
          <w:p w:rsidR="00C864EE" w:rsidRDefault="00B57344">
            <w:pPr>
              <w:widowControl/>
              <w:spacing w:line="260" w:lineRule="exact"/>
              <w:jc w:val="left"/>
              <w:textAlignment w:val="center"/>
              <w:rPr>
                <w:rFonts w:ascii="宋体" w:hAnsi="宋体" w:cs="宋体"/>
                <w:kern w:val="0"/>
                <w:sz w:val="16"/>
                <w:szCs w:val="16"/>
              </w:rPr>
            </w:pPr>
            <w:r w:rsidRPr="00673C05">
              <w:rPr>
                <w:rFonts w:ascii="宋体" w:hAnsi="宋体" w:cs="宋体" w:hint="eastAsia"/>
                <w:kern w:val="0"/>
                <w:sz w:val="16"/>
                <w:szCs w:val="16"/>
              </w:rPr>
              <w:t>4</w:t>
            </w:r>
            <w:r w:rsidRPr="00673C05">
              <w:rPr>
                <w:rFonts w:ascii="宋体" w:hAnsi="宋体" w:cs="宋体" w:hint="eastAsia"/>
                <w:kern w:val="0"/>
                <w:sz w:val="16"/>
                <w:szCs w:val="16"/>
              </w:rPr>
              <w:t>、安装采用直埋方式，单根立柱地埋尺寸不小于</w:t>
            </w:r>
            <w:r w:rsidRPr="00673C05">
              <w:rPr>
                <w:rFonts w:ascii="宋体" w:hAnsi="宋体" w:cs="宋体" w:hint="eastAsia"/>
                <w:kern w:val="0"/>
                <w:sz w:val="16"/>
                <w:szCs w:val="16"/>
              </w:rPr>
              <w:t>500</w:t>
            </w:r>
            <w:r w:rsidRPr="00673C05">
              <w:rPr>
                <w:rFonts w:ascii="宋体" w:hAnsi="宋体" w:cs="宋体" w:hint="eastAsia"/>
                <w:kern w:val="0"/>
                <w:sz w:val="16"/>
                <w:szCs w:val="16"/>
              </w:rPr>
              <w:t>×</w:t>
            </w:r>
            <w:r w:rsidRPr="00673C05">
              <w:rPr>
                <w:rFonts w:ascii="宋体" w:hAnsi="宋体" w:cs="宋体" w:hint="eastAsia"/>
                <w:kern w:val="0"/>
                <w:sz w:val="16"/>
                <w:szCs w:val="16"/>
              </w:rPr>
              <w:t>500</w:t>
            </w:r>
            <w:r w:rsidRPr="00673C05">
              <w:rPr>
                <w:rFonts w:ascii="宋体" w:hAnsi="宋体" w:cs="宋体" w:hint="eastAsia"/>
                <w:kern w:val="0"/>
                <w:sz w:val="16"/>
                <w:szCs w:val="16"/>
              </w:rPr>
              <w:t>×</w:t>
            </w:r>
            <w:r w:rsidRPr="00673C05">
              <w:rPr>
                <w:rFonts w:ascii="宋体" w:hAnsi="宋体" w:cs="宋体" w:hint="eastAsia"/>
                <w:kern w:val="0"/>
                <w:sz w:val="16"/>
                <w:szCs w:val="16"/>
              </w:rPr>
              <w:t>600mm</w:t>
            </w:r>
            <w:r w:rsidRPr="00673C05">
              <w:rPr>
                <w:rFonts w:ascii="宋体" w:hAnsi="宋体" w:cs="宋体" w:hint="eastAsia"/>
                <w:kern w:val="0"/>
                <w:sz w:val="16"/>
                <w:szCs w:val="16"/>
              </w:rPr>
              <w:t>，混凝土强度不低于</w:t>
            </w:r>
            <w:r w:rsidRPr="00673C05">
              <w:rPr>
                <w:rFonts w:ascii="宋体" w:hAnsi="宋体" w:cs="宋体" w:hint="eastAsia"/>
                <w:kern w:val="0"/>
                <w:sz w:val="16"/>
                <w:szCs w:val="16"/>
              </w:rPr>
              <w:t>C25</w:t>
            </w:r>
            <w:r w:rsidRPr="00673C05">
              <w:rPr>
                <w:rFonts w:ascii="宋体" w:hAnsi="宋体" w:cs="宋体" w:hint="eastAsia"/>
                <w:kern w:val="0"/>
                <w:sz w:val="16"/>
                <w:szCs w:val="16"/>
              </w:rPr>
              <w:t>，更加坚固牢靠。室外健身器材必须同一品牌，</w:t>
            </w:r>
            <w:r w:rsidR="00F72B97" w:rsidRPr="00673C05">
              <w:rPr>
                <w:rFonts w:ascii="宋体" w:hAnsi="宋体" w:cs="宋体" w:hint="eastAsia"/>
                <w:kern w:val="0"/>
                <w:sz w:val="16"/>
                <w:szCs w:val="16"/>
              </w:rPr>
              <w:t>必须满足</w:t>
            </w:r>
            <w:r w:rsidRPr="00673C05">
              <w:rPr>
                <w:rFonts w:ascii="宋体" w:hAnsi="宋体" w:cs="宋体" w:hint="eastAsia"/>
                <w:kern w:val="0"/>
                <w:sz w:val="16"/>
                <w:szCs w:val="16"/>
              </w:rPr>
              <w:t>国体认证中心</w:t>
            </w:r>
            <w:r w:rsidRPr="00673C05">
              <w:rPr>
                <w:rFonts w:ascii="宋体" w:hAnsi="宋体" w:cs="宋体" w:hint="eastAsia"/>
                <w:kern w:val="0"/>
                <w:sz w:val="16"/>
                <w:szCs w:val="16"/>
              </w:rPr>
              <w:t>NSCC</w:t>
            </w:r>
            <w:r w:rsidRPr="00673C05">
              <w:rPr>
                <w:rFonts w:ascii="宋体" w:hAnsi="宋体" w:cs="宋体" w:hint="eastAsia"/>
                <w:kern w:val="0"/>
                <w:sz w:val="16"/>
                <w:szCs w:val="16"/>
              </w:rPr>
              <w:t>认证证书，有效期内的确认函和检验</w:t>
            </w:r>
            <w:r>
              <w:rPr>
                <w:rFonts w:ascii="宋体" w:hAnsi="宋体" w:cs="宋体" w:hint="eastAsia"/>
                <w:kern w:val="0"/>
                <w:sz w:val="16"/>
                <w:szCs w:val="16"/>
              </w:rPr>
              <w:t>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864EE" w:rsidRDefault="00B57344">
            <w:pPr>
              <w:widowControl/>
              <w:spacing w:line="300" w:lineRule="exact"/>
              <w:jc w:val="left"/>
              <w:textAlignment w:val="center"/>
              <w:rPr>
                <w:rFonts w:ascii="宋体" w:hAnsi="宋体" w:cs="宋体"/>
                <w:color w:val="0000FF"/>
                <w:kern w:val="0"/>
                <w:sz w:val="16"/>
                <w:szCs w:val="16"/>
                <w:bdr w:val="single" w:sz="4" w:space="0" w:color="000000"/>
                <w:shd w:val="clear" w:color="auto" w:fill="FFFFFF"/>
              </w:rPr>
            </w:pPr>
            <w:r>
              <w:rPr>
                <w:rFonts w:ascii="宋体" w:hAnsi="宋体"/>
                <w:noProof/>
                <w:color w:val="0000FF"/>
                <w:szCs w:val="21"/>
              </w:rPr>
              <w:drawing>
                <wp:anchor distT="0" distB="0" distL="0" distR="0" simplePos="0" relativeHeight="251671552" behindDoc="1" locked="0" layoutInCell="1" allowOverlap="1">
                  <wp:simplePos x="0" y="0"/>
                  <wp:positionH relativeFrom="column">
                    <wp:posOffset>0</wp:posOffset>
                  </wp:positionH>
                  <wp:positionV relativeFrom="paragraph">
                    <wp:posOffset>568325</wp:posOffset>
                  </wp:positionV>
                  <wp:extent cx="1285240" cy="845185"/>
                  <wp:effectExtent l="0" t="0" r="10160" b="12065"/>
                  <wp:wrapTight wrapText="bothSides">
                    <wp:wrapPolygon edited="0">
                      <wp:start x="0" y="0"/>
                      <wp:lineTo x="0" y="20935"/>
                      <wp:lineTo x="21130" y="20935"/>
                      <wp:lineTo x="21130" y="0"/>
                      <wp:lineTo x="0" y="0"/>
                    </wp:wrapPolygon>
                  </wp:wrapTight>
                  <wp:docPr id="47" name="图片 30" descr="IR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0" descr="IR624"/>
                          <pic:cNvPicPr>
                            <a:picLocks noChangeAspect="1"/>
                          </pic:cNvPicPr>
                        </pic:nvPicPr>
                        <pic:blipFill>
                          <a:blip r:embed="rId17"/>
                          <a:stretch>
                            <a:fillRect/>
                          </a:stretch>
                        </pic:blipFill>
                        <pic:spPr>
                          <a:xfrm>
                            <a:off x="0" y="0"/>
                            <a:ext cx="1285240" cy="845185"/>
                          </a:xfrm>
                          <a:prstGeom prst="rect">
                            <a:avLst/>
                          </a:prstGeom>
                          <a:noFill/>
                          <a:ln>
                            <a:noFill/>
                          </a:ln>
                        </pic:spPr>
                      </pic:pic>
                    </a:graphicData>
                  </a:graphic>
                </wp:anchor>
              </w:drawing>
            </w:r>
          </w:p>
        </w:tc>
      </w:tr>
      <w:tr w:rsidR="00C864EE">
        <w:trPr>
          <w:trHeight w:val="320"/>
        </w:trPr>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16"/>
                <w:szCs w:val="16"/>
              </w:rPr>
            </w:pPr>
            <w:r>
              <w:rPr>
                <w:rFonts w:ascii="宋体" w:hAnsi="宋体" w:cs="宋体" w:hint="eastAsia"/>
                <w:kern w:val="0"/>
                <w:sz w:val="16"/>
                <w:szCs w:val="16"/>
              </w:rPr>
              <w:t>12</w:t>
            </w:r>
          </w:p>
        </w:tc>
        <w:tc>
          <w:tcPr>
            <w:tcW w:w="416"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室外乒乓球台</w:t>
            </w:r>
          </w:p>
        </w:tc>
        <w:tc>
          <w:tcPr>
            <w:tcW w:w="37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20</w:t>
            </w:r>
          </w:p>
        </w:tc>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rPr>
              <w:t>张</w:t>
            </w:r>
          </w:p>
        </w:tc>
        <w:tc>
          <w:tcPr>
            <w:tcW w:w="2413"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、球台长度</w:t>
            </w:r>
            <w:r>
              <w:rPr>
                <w:rFonts w:ascii="宋体" w:hAnsi="宋体" w:cs="宋体" w:hint="eastAsia"/>
                <w:kern w:val="0"/>
                <w:sz w:val="16"/>
                <w:szCs w:val="16"/>
              </w:rPr>
              <w:t>2740mm</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，球台宽度</w:t>
            </w:r>
            <w:r>
              <w:rPr>
                <w:rFonts w:ascii="宋体" w:hAnsi="宋体" w:cs="宋体" w:hint="eastAsia"/>
                <w:kern w:val="0"/>
                <w:sz w:val="16"/>
                <w:szCs w:val="16"/>
              </w:rPr>
              <w:t>1525mm</w:t>
            </w:r>
            <w:r>
              <w:rPr>
                <w:rFonts w:ascii="宋体" w:hAnsi="宋体" w:cs="宋体" w:hint="eastAsia"/>
                <w:kern w:val="0"/>
                <w:sz w:val="16"/>
                <w:szCs w:val="16"/>
              </w:rPr>
              <w:t>±</w:t>
            </w:r>
            <w:r>
              <w:rPr>
                <w:rFonts w:ascii="宋体" w:hAnsi="宋体" w:cs="宋体" w:hint="eastAsia"/>
                <w:kern w:val="0"/>
                <w:sz w:val="16"/>
                <w:szCs w:val="16"/>
              </w:rPr>
              <w:t>2mm</w:t>
            </w:r>
            <w:r>
              <w:rPr>
                <w:rFonts w:ascii="宋体" w:hAnsi="宋体" w:cs="宋体" w:hint="eastAsia"/>
                <w:kern w:val="0"/>
                <w:sz w:val="16"/>
                <w:szCs w:val="16"/>
              </w:rPr>
              <w:t>，球台高度</w:t>
            </w:r>
            <w:r>
              <w:rPr>
                <w:rFonts w:ascii="宋体" w:hAnsi="宋体" w:cs="宋体" w:hint="eastAsia"/>
                <w:kern w:val="0"/>
                <w:sz w:val="16"/>
                <w:szCs w:val="16"/>
              </w:rPr>
              <w:t>760mm</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，端、边线宽度</w:t>
            </w:r>
            <w:r>
              <w:rPr>
                <w:rFonts w:ascii="宋体" w:hAnsi="宋体" w:cs="宋体" w:hint="eastAsia"/>
                <w:kern w:val="0"/>
                <w:sz w:val="16"/>
                <w:szCs w:val="16"/>
              </w:rPr>
              <w:t>20mm</w:t>
            </w:r>
            <w:r>
              <w:rPr>
                <w:rFonts w:ascii="宋体" w:hAnsi="宋体" w:cs="宋体" w:hint="eastAsia"/>
                <w:kern w:val="0"/>
                <w:sz w:val="16"/>
                <w:szCs w:val="16"/>
              </w:rPr>
              <w:t>±</w:t>
            </w:r>
            <w:r>
              <w:rPr>
                <w:rFonts w:ascii="宋体" w:hAnsi="宋体" w:cs="宋体" w:hint="eastAsia"/>
                <w:kern w:val="0"/>
                <w:sz w:val="16"/>
                <w:szCs w:val="16"/>
              </w:rPr>
              <w:t>1mm</w:t>
            </w:r>
            <w:r>
              <w:rPr>
                <w:rFonts w:ascii="宋体" w:hAnsi="宋体" w:cs="宋体" w:hint="eastAsia"/>
                <w:kern w:val="0"/>
                <w:sz w:val="16"/>
                <w:szCs w:val="16"/>
              </w:rPr>
              <w:t>，中线宽度</w:t>
            </w:r>
            <w:r>
              <w:rPr>
                <w:rFonts w:ascii="宋体" w:hAnsi="宋体" w:cs="宋体" w:hint="eastAsia"/>
                <w:kern w:val="0"/>
                <w:sz w:val="16"/>
                <w:szCs w:val="16"/>
              </w:rPr>
              <w:t>3mm</w:t>
            </w:r>
            <w:r>
              <w:rPr>
                <w:rFonts w:ascii="宋体" w:hAnsi="宋体" w:cs="宋体" w:hint="eastAsia"/>
                <w:kern w:val="0"/>
                <w:sz w:val="16"/>
                <w:szCs w:val="16"/>
              </w:rPr>
              <w:t>±</w:t>
            </w:r>
            <w:r>
              <w:rPr>
                <w:rFonts w:ascii="宋体" w:hAnsi="宋体" w:cs="宋体" w:hint="eastAsia"/>
                <w:kern w:val="0"/>
                <w:sz w:val="16"/>
                <w:szCs w:val="16"/>
              </w:rPr>
              <w:t>0.5mm</w:t>
            </w:r>
            <w:r>
              <w:rPr>
                <w:rFonts w:ascii="宋体" w:hAnsi="宋体" w:cs="宋体" w:hint="eastAsia"/>
                <w:kern w:val="0"/>
                <w:sz w:val="16"/>
                <w:szCs w:val="16"/>
              </w:rPr>
              <w:t>。</w:t>
            </w:r>
            <w:r>
              <w:rPr>
                <w:rFonts w:ascii="宋体" w:hAnsi="宋体" w:cs="宋体" w:hint="eastAsia"/>
                <w:kern w:val="0"/>
                <w:sz w:val="16"/>
                <w:szCs w:val="16"/>
              </w:rPr>
              <w:t>2</w:t>
            </w:r>
            <w:r>
              <w:rPr>
                <w:rFonts w:ascii="宋体" w:hAnsi="宋体" w:cs="宋体" w:hint="eastAsia"/>
                <w:kern w:val="0"/>
                <w:sz w:val="16"/>
                <w:szCs w:val="16"/>
              </w:rPr>
              <w:t>、球台台面材质用于适于室外使用</w:t>
            </w:r>
            <w:r>
              <w:rPr>
                <w:rFonts w:ascii="宋体" w:hAnsi="宋体" w:cs="宋体" w:hint="eastAsia"/>
                <w:kern w:val="0"/>
                <w:sz w:val="16"/>
                <w:szCs w:val="16"/>
              </w:rPr>
              <w:t>SMC</w:t>
            </w:r>
            <w:r>
              <w:rPr>
                <w:rFonts w:ascii="宋体" w:hAnsi="宋体" w:cs="宋体" w:hint="eastAsia"/>
                <w:kern w:val="0"/>
                <w:sz w:val="16"/>
                <w:szCs w:val="16"/>
              </w:rPr>
              <w:t>材质，防水、抗寒、耐热，并能长期保持不变形、不翘曲、不开裂。表面处理工艺：脱脂、酸洗、磷化、静电喷涂；脱脂、抛丸、静电喷涂。</w:t>
            </w:r>
            <w:r>
              <w:rPr>
                <w:rFonts w:ascii="宋体" w:hAnsi="宋体" w:cs="宋体" w:hint="eastAsia"/>
                <w:kern w:val="0"/>
                <w:sz w:val="16"/>
                <w:szCs w:val="16"/>
              </w:rPr>
              <w:t>3</w:t>
            </w:r>
            <w:r>
              <w:rPr>
                <w:rFonts w:ascii="宋体" w:hAnsi="宋体" w:cs="宋体" w:hint="eastAsia"/>
                <w:kern w:val="0"/>
                <w:sz w:val="16"/>
                <w:szCs w:val="16"/>
              </w:rPr>
              <w:t>、球台弹性</w:t>
            </w:r>
            <w:r>
              <w:rPr>
                <w:rFonts w:ascii="宋体" w:hAnsi="宋体" w:cs="宋体" w:hint="eastAsia"/>
                <w:kern w:val="0"/>
                <w:sz w:val="16"/>
                <w:szCs w:val="16"/>
              </w:rPr>
              <w:t>230~260mm</w:t>
            </w:r>
            <w:r>
              <w:rPr>
                <w:rFonts w:ascii="宋体" w:hAnsi="宋体" w:cs="宋体" w:hint="eastAsia"/>
                <w:kern w:val="0"/>
                <w:sz w:val="16"/>
                <w:szCs w:val="16"/>
              </w:rPr>
              <w:t>，弹性均匀度≤</w:t>
            </w:r>
            <w:r>
              <w:rPr>
                <w:rFonts w:ascii="宋体" w:hAnsi="宋体" w:cs="宋体" w:hint="eastAsia"/>
                <w:kern w:val="0"/>
                <w:sz w:val="16"/>
                <w:szCs w:val="16"/>
              </w:rPr>
              <w:t>10mm</w:t>
            </w:r>
            <w:r>
              <w:rPr>
                <w:rFonts w:ascii="宋体" w:hAnsi="宋体" w:cs="宋体" w:hint="eastAsia"/>
                <w:kern w:val="0"/>
                <w:sz w:val="16"/>
                <w:szCs w:val="16"/>
              </w:rPr>
              <w:t>，台面与球面摩擦系数</w:t>
            </w:r>
            <w:r>
              <w:rPr>
                <w:rFonts w:ascii="宋体" w:hAnsi="宋体" w:cs="宋体" w:hint="eastAsia"/>
                <w:kern w:val="0"/>
                <w:sz w:val="16"/>
                <w:szCs w:val="16"/>
              </w:rPr>
              <w:t>COF</w:t>
            </w:r>
            <w:r>
              <w:rPr>
                <w:rFonts w:ascii="宋体" w:hAnsi="宋体" w:cs="宋体" w:hint="eastAsia"/>
                <w:kern w:val="0"/>
                <w:sz w:val="16"/>
                <w:szCs w:val="16"/>
              </w:rPr>
              <w:t>值≤</w:t>
            </w:r>
            <w:r>
              <w:rPr>
                <w:rFonts w:ascii="宋体" w:hAnsi="宋体" w:cs="宋体" w:hint="eastAsia"/>
                <w:kern w:val="0"/>
                <w:sz w:val="16"/>
                <w:szCs w:val="16"/>
              </w:rPr>
              <w:t>0.6</w:t>
            </w:r>
            <w:r>
              <w:rPr>
                <w:rFonts w:ascii="宋体" w:hAnsi="宋体" w:cs="宋体" w:hint="eastAsia"/>
                <w:kern w:val="0"/>
                <w:sz w:val="16"/>
                <w:szCs w:val="16"/>
              </w:rPr>
              <w:t>。</w:t>
            </w:r>
            <w:r>
              <w:rPr>
                <w:rFonts w:ascii="宋体" w:hAnsi="宋体" w:cs="宋体" w:hint="eastAsia"/>
                <w:kern w:val="0"/>
                <w:sz w:val="16"/>
                <w:szCs w:val="16"/>
              </w:rPr>
              <w:t>4</w:t>
            </w:r>
            <w:r>
              <w:rPr>
                <w:rFonts w:ascii="宋体" w:hAnsi="宋体" w:cs="宋体" w:hint="eastAsia"/>
                <w:kern w:val="0"/>
                <w:sz w:val="16"/>
                <w:szCs w:val="16"/>
              </w:rPr>
              <w:t>、球台台面支撑架采用优质钢管≥φ</w:t>
            </w:r>
            <w:r>
              <w:rPr>
                <w:rFonts w:ascii="宋体" w:hAnsi="宋体" w:cs="宋体" w:hint="eastAsia"/>
                <w:kern w:val="0"/>
                <w:sz w:val="16"/>
                <w:szCs w:val="16"/>
              </w:rPr>
              <w:t>60</w:t>
            </w:r>
            <w:r>
              <w:rPr>
                <w:rFonts w:ascii="宋体" w:hAnsi="宋体" w:cs="宋体" w:hint="eastAsia"/>
                <w:kern w:val="0"/>
                <w:sz w:val="16"/>
                <w:szCs w:val="16"/>
              </w:rPr>
              <w:t>×δ</w:t>
            </w:r>
            <w:r>
              <w:rPr>
                <w:rFonts w:ascii="宋体" w:hAnsi="宋体" w:cs="宋体" w:hint="eastAsia"/>
                <w:kern w:val="0"/>
                <w:sz w:val="16"/>
                <w:szCs w:val="16"/>
              </w:rPr>
              <w:t>3 mm</w:t>
            </w:r>
            <w:r>
              <w:rPr>
                <w:rFonts w:ascii="宋体" w:hAnsi="宋体" w:cs="宋体" w:hint="eastAsia"/>
                <w:kern w:val="0"/>
                <w:sz w:val="16"/>
                <w:szCs w:val="16"/>
              </w:rPr>
              <w:t>，支撑架与台面连接牢固可靠，连接机构予以防护，使用者没有工具不能松开，托架管尺寸≥</w:t>
            </w:r>
            <w:r>
              <w:rPr>
                <w:rFonts w:ascii="宋体" w:hAnsi="宋体" w:cs="宋体" w:hint="eastAsia"/>
                <w:kern w:val="0"/>
                <w:sz w:val="16"/>
                <w:szCs w:val="16"/>
              </w:rPr>
              <w:t>30</w:t>
            </w:r>
            <w:r>
              <w:rPr>
                <w:rFonts w:ascii="宋体" w:hAnsi="宋体" w:cs="宋体" w:hint="eastAsia"/>
                <w:kern w:val="0"/>
                <w:sz w:val="16"/>
                <w:szCs w:val="16"/>
              </w:rPr>
              <w:t>×</w:t>
            </w:r>
            <w:r>
              <w:rPr>
                <w:rFonts w:ascii="宋体" w:hAnsi="宋体" w:cs="宋体" w:hint="eastAsia"/>
                <w:kern w:val="0"/>
                <w:sz w:val="16"/>
                <w:szCs w:val="16"/>
              </w:rPr>
              <w:t>20</w:t>
            </w:r>
            <w:r>
              <w:rPr>
                <w:rFonts w:ascii="宋体" w:hAnsi="宋体" w:cs="宋体" w:hint="eastAsia"/>
                <w:kern w:val="0"/>
                <w:sz w:val="16"/>
                <w:szCs w:val="16"/>
              </w:rPr>
              <w:t>×δ</w:t>
            </w:r>
            <w:r>
              <w:rPr>
                <w:rFonts w:ascii="宋体" w:hAnsi="宋体" w:cs="宋体" w:hint="eastAsia"/>
                <w:kern w:val="0"/>
                <w:sz w:val="16"/>
                <w:szCs w:val="16"/>
              </w:rPr>
              <w:t>2</w:t>
            </w:r>
            <w:r>
              <w:rPr>
                <w:rFonts w:ascii="宋体" w:hAnsi="宋体" w:cs="宋体" w:hint="eastAsia"/>
                <w:kern w:val="0"/>
                <w:sz w:val="16"/>
                <w:szCs w:val="16"/>
              </w:rPr>
              <w:t>，球台稳定性≤</w:t>
            </w:r>
            <w:r>
              <w:rPr>
                <w:rFonts w:ascii="宋体" w:hAnsi="宋体" w:cs="宋体" w:hint="eastAsia"/>
                <w:kern w:val="0"/>
                <w:sz w:val="16"/>
                <w:szCs w:val="16"/>
              </w:rPr>
              <w:t>14mm</w:t>
            </w:r>
            <w:r>
              <w:rPr>
                <w:rFonts w:ascii="宋体" w:hAnsi="宋体" w:cs="宋体" w:hint="eastAsia"/>
                <w:kern w:val="0"/>
                <w:sz w:val="16"/>
                <w:szCs w:val="16"/>
              </w:rPr>
              <w:t>。</w:t>
            </w:r>
            <w:r>
              <w:rPr>
                <w:rFonts w:ascii="宋体" w:hAnsi="宋体" w:cs="宋体" w:hint="eastAsia"/>
                <w:kern w:val="0"/>
                <w:sz w:val="16"/>
                <w:szCs w:val="16"/>
              </w:rPr>
              <w:t>5.</w:t>
            </w:r>
            <w:r>
              <w:rPr>
                <w:rFonts w:ascii="宋体" w:hAnsi="宋体" w:cs="宋体" w:hint="eastAsia"/>
                <w:kern w:val="0"/>
                <w:sz w:val="16"/>
                <w:szCs w:val="16"/>
              </w:rPr>
              <w:t>球网架材质为镀锌金属件，与台面配合严密稳固，长期室外使用能保持不变形、不锈蚀。室外健身器材必须同一品牌，</w:t>
            </w:r>
            <w:r w:rsidR="00F72B97" w:rsidRPr="00F72B97">
              <w:rPr>
                <w:rFonts w:ascii="宋体" w:hAnsi="宋体" w:cs="宋体" w:hint="eastAsia"/>
                <w:kern w:val="0"/>
                <w:sz w:val="16"/>
                <w:szCs w:val="16"/>
              </w:rPr>
              <w:t>必</w:t>
            </w:r>
            <w:r w:rsidR="00F72B97" w:rsidRPr="00F72B97">
              <w:rPr>
                <w:rFonts w:ascii="宋体" w:hAnsi="宋体" w:cs="宋体" w:hint="eastAsia"/>
                <w:kern w:val="0"/>
                <w:sz w:val="16"/>
                <w:szCs w:val="16"/>
              </w:rPr>
              <w:lastRenderedPageBreak/>
              <w:t>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cs="宋体" w:hint="eastAsia"/>
                <w:noProof/>
                <w:kern w:val="0"/>
                <w:sz w:val="16"/>
                <w:szCs w:val="16"/>
                <w:bdr w:val="single" w:sz="4" w:space="0" w:color="000000"/>
              </w:rPr>
              <w:lastRenderedPageBreak/>
              <w:drawing>
                <wp:anchor distT="0" distB="0" distL="114300" distR="114300" simplePos="0" relativeHeight="251669504" behindDoc="0" locked="0" layoutInCell="1" allowOverlap="1">
                  <wp:simplePos x="0" y="0"/>
                  <wp:positionH relativeFrom="column">
                    <wp:posOffset>86360</wp:posOffset>
                  </wp:positionH>
                  <wp:positionV relativeFrom="paragraph">
                    <wp:posOffset>492760</wp:posOffset>
                  </wp:positionV>
                  <wp:extent cx="683895" cy="882015"/>
                  <wp:effectExtent l="0" t="0" r="1905" b="13335"/>
                  <wp:wrapNone/>
                  <wp:docPr id="57" name="图片_14_SpCnt_1"/>
                  <wp:cNvGraphicFramePr/>
                  <a:graphic xmlns:a="http://schemas.openxmlformats.org/drawingml/2006/main">
                    <a:graphicData uri="http://schemas.openxmlformats.org/drawingml/2006/picture">
                      <pic:pic xmlns:pic="http://schemas.openxmlformats.org/drawingml/2006/picture">
                        <pic:nvPicPr>
                          <pic:cNvPr id="57" name="图片_14_SpCnt_1"/>
                          <pic:cNvPicPr/>
                        </pic:nvPicPr>
                        <pic:blipFill>
                          <a:blip r:embed="rId18"/>
                          <a:stretch>
                            <a:fillRect/>
                          </a:stretch>
                        </pic:blipFill>
                        <pic:spPr>
                          <a:xfrm>
                            <a:off x="0" y="0"/>
                            <a:ext cx="683895" cy="882015"/>
                          </a:xfrm>
                          <a:prstGeom prst="rect">
                            <a:avLst/>
                          </a:prstGeom>
                          <a:noFill/>
                          <a:ln>
                            <a:noFill/>
                          </a:ln>
                        </pic:spPr>
                      </pic:pic>
                    </a:graphicData>
                  </a:graphic>
                </wp:anchor>
              </w:drawing>
            </w:r>
          </w:p>
        </w:tc>
      </w:tr>
      <w:tr w:rsidR="00C864EE">
        <w:trPr>
          <w:trHeight w:val="320"/>
        </w:trPr>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lastRenderedPageBreak/>
              <w:t>13</w:t>
            </w:r>
          </w:p>
        </w:tc>
        <w:tc>
          <w:tcPr>
            <w:tcW w:w="416"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16"/>
                <w:szCs w:val="16"/>
              </w:rPr>
            </w:pPr>
            <w:r>
              <w:rPr>
                <w:rFonts w:ascii="宋体" w:hAnsi="宋体" w:cs="宋体" w:hint="eastAsia"/>
                <w:sz w:val="16"/>
                <w:szCs w:val="16"/>
              </w:rPr>
              <w:t>棋牌桌</w:t>
            </w:r>
          </w:p>
        </w:tc>
        <w:tc>
          <w:tcPr>
            <w:tcW w:w="37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16"/>
                <w:szCs w:val="16"/>
              </w:rPr>
            </w:pPr>
            <w:r>
              <w:rPr>
                <w:rFonts w:ascii="宋体" w:hAnsi="宋体" w:cs="宋体" w:hint="eastAsia"/>
                <w:sz w:val="16"/>
                <w:szCs w:val="16"/>
              </w:rPr>
              <w:t>20</w:t>
            </w:r>
          </w:p>
        </w:tc>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16"/>
                <w:szCs w:val="16"/>
              </w:rPr>
            </w:pPr>
            <w:r>
              <w:rPr>
                <w:rFonts w:ascii="宋体" w:hAnsi="宋体" w:cs="宋体" w:hint="eastAsia"/>
                <w:sz w:val="16"/>
                <w:szCs w:val="16"/>
              </w:rPr>
              <w:t>套</w:t>
            </w:r>
          </w:p>
        </w:tc>
        <w:tc>
          <w:tcPr>
            <w:tcW w:w="2413"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numPr>
                <w:ilvl w:val="0"/>
                <w:numId w:val="3"/>
              </w:numPr>
              <w:spacing w:line="260" w:lineRule="exact"/>
              <w:jc w:val="left"/>
              <w:textAlignment w:val="center"/>
              <w:rPr>
                <w:rFonts w:ascii="宋体" w:hAnsi="宋体" w:cs="宋体"/>
                <w:kern w:val="0"/>
                <w:sz w:val="16"/>
                <w:szCs w:val="16"/>
              </w:rPr>
            </w:pPr>
            <w:r>
              <w:rPr>
                <w:rFonts w:ascii="宋体" w:hAnsi="宋体" w:cs="宋体" w:hint="eastAsia"/>
                <w:kern w:val="0"/>
                <w:sz w:val="16"/>
                <w:szCs w:val="16"/>
              </w:rPr>
              <w:t>立柱规格：ф</w:t>
            </w:r>
            <w:r>
              <w:rPr>
                <w:rFonts w:ascii="宋体" w:hAnsi="宋体" w:cs="宋体" w:hint="eastAsia"/>
                <w:kern w:val="0"/>
                <w:sz w:val="16"/>
                <w:szCs w:val="16"/>
              </w:rPr>
              <w:t>114</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国标钢管；承载横梁规格：</w:t>
            </w:r>
            <w:r>
              <w:rPr>
                <w:rFonts w:ascii="宋体" w:hAnsi="宋体" w:cs="宋体" w:hint="eastAsia"/>
                <w:kern w:val="0"/>
                <w:sz w:val="16"/>
                <w:szCs w:val="16"/>
              </w:rPr>
              <w:t>50</w:t>
            </w:r>
            <w:r>
              <w:rPr>
                <w:rFonts w:ascii="宋体" w:hAnsi="宋体" w:cs="宋体" w:hint="eastAsia"/>
                <w:kern w:val="0"/>
                <w:sz w:val="16"/>
                <w:szCs w:val="16"/>
              </w:rPr>
              <w:t>×</w:t>
            </w:r>
            <w:r>
              <w:rPr>
                <w:rFonts w:ascii="宋体" w:hAnsi="宋体" w:cs="宋体" w:hint="eastAsia"/>
                <w:kern w:val="0"/>
                <w:sz w:val="16"/>
                <w:szCs w:val="16"/>
              </w:rPr>
              <w:t>25</w:t>
            </w:r>
            <w:r>
              <w:rPr>
                <w:rFonts w:ascii="宋体" w:hAnsi="宋体" w:cs="宋体" w:hint="eastAsia"/>
                <w:kern w:val="0"/>
                <w:sz w:val="16"/>
                <w:szCs w:val="16"/>
              </w:rPr>
              <w:t>×</w:t>
            </w:r>
            <w:r>
              <w:rPr>
                <w:rFonts w:ascii="宋体" w:hAnsi="宋体" w:cs="宋体" w:hint="eastAsia"/>
                <w:kern w:val="0"/>
                <w:sz w:val="16"/>
                <w:szCs w:val="16"/>
              </w:rPr>
              <w:t>2.5mm</w:t>
            </w:r>
            <w:r>
              <w:rPr>
                <w:rFonts w:ascii="宋体" w:hAnsi="宋体" w:cs="宋体" w:hint="eastAsia"/>
                <w:kern w:val="0"/>
                <w:sz w:val="16"/>
                <w:szCs w:val="16"/>
              </w:rPr>
              <w:t>国标钢管，座位立柱管材：ф</w:t>
            </w:r>
            <w:r>
              <w:rPr>
                <w:rFonts w:ascii="宋体" w:hAnsi="宋体" w:cs="宋体" w:hint="eastAsia"/>
                <w:kern w:val="0"/>
                <w:sz w:val="16"/>
                <w:szCs w:val="16"/>
              </w:rPr>
              <w:t>76</w:t>
            </w:r>
            <w:r>
              <w:rPr>
                <w:rFonts w:ascii="宋体" w:hAnsi="宋体" w:cs="宋体" w:hint="eastAsia"/>
                <w:kern w:val="0"/>
                <w:sz w:val="16"/>
                <w:szCs w:val="16"/>
              </w:rPr>
              <w:t>×</w:t>
            </w:r>
            <w:r>
              <w:rPr>
                <w:rFonts w:ascii="宋体" w:hAnsi="宋体" w:cs="宋体" w:hint="eastAsia"/>
                <w:kern w:val="0"/>
                <w:sz w:val="16"/>
                <w:szCs w:val="16"/>
              </w:rPr>
              <w:t>3mm</w:t>
            </w:r>
            <w:r>
              <w:rPr>
                <w:rFonts w:ascii="宋体" w:hAnsi="宋体" w:cs="宋体" w:hint="eastAsia"/>
                <w:kern w:val="0"/>
                <w:sz w:val="16"/>
                <w:szCs w:val="16"/>
              </w:rPr>
              <w:t>国标钢管；</w:t>
            </w:r>
            <w:r>
              <w:rPr>
                <w:rFonts w:ascii="宋体" w:hAnsi="宋体" w:cs="宋体" w:hint="eastAsia"/>
                <w:kern w:val="0"/>
                <w:sz w:val="16"/>
                <w:szCs w:val="16"/>
              </w:rPr>
              <w:br/>
              <w:t>2</w:t>
            </w:r>
            <w:r>
              <w:rPr>
                <w:rFonts w:ascii="宋体" w:hAnsi="宋体" w:cs="宋体" w:hint="eastAsia"/>
                <w:kern w:val="0"/>
                <w:sz w:val="16"/>
                <w:szCs w:val="16"/>
              </w:rPr>
              <w:t>、桌面尺寸不低于</w:t>
            </w:r>
            <w:r>
              <w:rPr>
                <w:rFonts w:ascii="宋体" w:hAnsi="宋体" w:cs="宋体" w:hint="eastAsia"/>
                <w:kern w:val="0"/>
                <w:sz w:val="16"/>
                <w:szCs w:val="16"/>
              </w:rPr>
              <w:t>650mm</w:t>
            </w:r>
            <w:r>
              <w:rPr>
                <w:rFonts w:ascii="宋体" w:hAnsi="宋体" w:cs="宋体" w:hint="eastAsia"/>
                <w:kern w:val="0"/>
                <w:sz w:val="16"/>
                <w:szCs w:val="16"/>
              </w:rPr>
              <w:t>×</w:t>
            </w:r>
            <w:r>
              <w:rPr>
                <w:rFonts w:ascii="宋体" w:hAnsi="宋体" w:cs="宋体" w:hint="eastAsia"/>
                <w:kern w:val="0"/>
                <w:sz w:val="16"/>
                <w:szCs w:val="16"/>
              </w:rPr>
              <w:t>650mm</w:t>
            </w:r>
            <w:r>
              <w:rPr>
                <w:rFonts w:ascii="宋体" w:hAnsi="宋体" w:cs="宋体" w:hint="eastAsia"/>
                <w:kern w:val="0"/>
                <w:sz w:val="16"/>
                <w:szCs w:val="16"/>
              </w:rPr>
              <w:t>，桌面采用</w:t>
            </w:r>
            <w:r>
              <w:rPr>
                <w:rFonts w:ascii="宋体" w:hAnsi="宋体" w:cs="宋体" w:hint="eastAsia"/>
                <w:kern w:val="0"/>
                <w:sz w:val="16"/>
                <w:szCs w:val="16"/>
              </w:rPr>
              <w:t>304</w:t>
            </w:r>
            <w:r>
              <w:rPr>
                <w:rFonts w:ascii="宋体" w:hAnsi="宋体" w:cs="宋体" w:hint="eastAsia"/>
                <w:kern w:val="0"/>
                <w:sz w:val="16"/>
                <w:szCs w:val="16"/>
              </w:rPr>
              <w:t>不锈钢材质，厚度</w:t>
            </w:r>
            <w:r>
              <w:rPr>
                <w:rFonts w:ascii="宋体" w:hAnsi="宋体" w:cs="宋体" w:hint="eastAsia"/>
                <w:kern w:val="0"/>
                <w:sz w:val="16"/>
                <w:szCs w:val="16"/>
              </w:rPr>
              <w:t>1mm</w:t>
            </w:r>
            <w:r>
              <w:rPr>
                <w:rFonts w:ascii="宋体" w:hAnsi="宋体" w:cs="宋体" w:hint="eastAsia"/>
                <w:kern w:val="0"/>
                <w:sz w:val="16"/>
                <w:szCs w:val="16"/>
              </w:rPr>
              <w:t>；</w:t>
            </w:r>
            <w:r>
              <w:rPr>
                <w:rFonts w:ascii="宋体" w:hAnsi="宋体" w:cs="宋体" w:hint="eastAsia"/>
                <w:kern w:val="0"/>
                <w:sz w:val="16"/>
                <w:szCs w:val="16"/>
              </w:rPr>
              <w:br/>
              <w:t>3</w:t>
            </w:r>
            <w:r>
              <w:rPr>
                <w:rFonts w:ascii="宋体" w:hAnsi="宋体" w:cs="宋体" w:hint="eastAsia"/>
                <w:kern w:val="0"/>
                <w:sz w:val="16"/>
                <w:szCs w:val="16"/>
              </w:rPr>
              <w:t>、紧固件材质为</w:t>
            </w:r>
            <w:r>
              <w:rPr>
                <w:rFonts w:ascii="宋体" w:hAnsi="宋体" w:cs="宋体" w:hint="eastAsia"/>
                <w:kern w:val="0"/>
                <w:sz w:val="16"/>
                <w:szCs w:val="16"/>
              </w:rPr>
              <w:t>304</w:t>
            </w:r>
            <w:r>
              <w:rPr>
                <w:rFonts w:ascii="宋体" w:hAnsi="宋体" w:cs="宋体" w:hint="eastAsia"/>
                <w:kern w:val="0"/>
                <w:sz w:val="16"/>
                <w:szCs w:val="16"/>
              </w:rPr>
              <w:t>不锈钢，具有防盗、防锈、防松功能，需专用工具方可拆卸；表面处理工艺：除油除锈酸洗磷化</w:t>
            </w:r>
            <w:r>
              <w:rPr>
                <w:rFonts w:ascii="宋体" w:hAnsi="宋体" w:cs="宋体" w:hint="eastAsia"/>
                <w:kern w:val="0"/>
                <w:sz w:val="16"/>
                <w:szCs w:val="16"/>
              </w:rPr>
              <w:t>-</w:t>
            </w:r>
            <w:r>
              <w:rPr>
                <w:rFonts w:ascii="宋体" w:hAnsi="宋体" w:cs="宋体" w:hint="eastAsia"/>
                <w:kern w:val="0"/>
                <w:sz w:val="16"/>
                <w:szCs w:val="16"/>
              </w:rPr>
              <w:t>静电喷塑</w:t>
            </w:r>
            <w:r>
              <w:rPr>
                <w:rFonts w:ascii="宋体" w:hAnsi="宋体" w:cs="宋体" w:hint="eastAsia"/>
                <w:kern w:val="0"/>
                <w:sz w:val="16"/>
                <w:szCs w:val="16"/>
              </w:rPr>
              <w:br/>
              <w:t>4</w:t>
            </w:r>
            <w:r>
              <w:rPr>
                <w:rFonts w:ascii="宋体" w:hAnsi="宋体" w:cs="宋体" w:hint="eastAsia"/>
                <w:kern w:val="0"/>
                <w:sz w:val="16"/>
                <w:szCs w:val="16"/>
              </w:rPr>
              <w:t>、安装后尺寸不低于：</w:t>
            </w:r>
            <w:r>
              <w:rPr>
                <w:rFonts w:ascii="宋体" w:hAnsi="宋体" w:cs="宋体" w:hint="eastAsia"/>
                <w:kern w:val="0"/>
                <w:sz w:val="16"/>
                <w:szCs w:val="16"/>
              </w:rPr>
              <w:t>1650</w:t>
            </w:r>
            <w:r>
              <w:rPr>
                <w:rFonts w:ascii="宋体" w:hAnsi="宋体" w:cs="宋体" w:hint="eastAsia"/>
                <w:kern w:val="0"/>
                <w:sz w:val="16"/>
                <w:szCs w:val="16"/>
              </w:rPr>
              <w:t>×</w:t>
            </w:r>
            <w:r>
              <w:rPr>
                <w:rFonts w:ascii="宋体" w:hAnsi="宋体" w:cs="宋体" w:hint="eastAsia"/>
                <w:kern w:val="0"/>
                <w:sz w:val="16"/>
                <w:szCs w:val="16"/>
              </w:rPr>
              <w:t>1650</w:t>
            </w:r>
            <w:r>
              <w:rPr>
                <w:rFonts w:ascii="宋体" w:hAnsi="宋体" w:cs="宋体" w:hint="eastAsia"/>
                <w:kern w:val="0"/>
                <w:sz w:val="16"/>
                <w:szCs w:val="16"/>
              </w:rPr>
              <w:t>×</w:t>
            </w:r>
            <w:r>
              <w:rPr>
                <w:rFonts w:ascii="宋体" w:hAnsi="宋体" w:cs="宋体" w:hint="eastAsia"/>
                <w:kern w:val="0"/>
                <w:sz w:val="16"/>
                <w:szCs w:val="16"/>
              </w:rPr>
              <w:t>660mm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w:t>
            </w:r>
            <w:r>
              <w:rPr>
                <w:rFonts w:ascii="宋体" w:hAnsi="宋体" w:cs="宋体" w:hint="eastAsia"/>
                <w:kern w:val="0"/>
                <w:sz w:val="16"/>
                <w:szCs w:val="16"/>
              </w:rPr>
              <w:t xml:space="preserve"> </w:t>
            </w:r>
            <w:r>
              <w:rPr>
                <w:rFonts w:ascii="宋体" w:hAnsi="宋体" w:cs="宋体" w:hint="eastAsia"/>
                <w:kern w:val="0"/>
                <w:sz w:val="16"/>
                <w:szCs w:val="16"/>
              </w:rPr>
              <w:t>安装采用直埋方式，主立柱混凝土基坑</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w:t>
            </w:r>
            <w:r>
              <w:rPr>
                <w:rFonts w:ascii="宋体" w:hAnsi="宋体" w:cs="宋体" w:hint="eastAsia"/>
                <w:kern w:val="0"/>
                <w:sz w:val="16"/>
                <w:szCs w:val="16"/>
              </w:rPr>
              <w:t>×</w:t>
            </w:r>
            <w:r>
              <w:rPr>
                <w:rFonts w:ascii="宋体" w:hAnsi="宋体" w:cs="宋体" w:hint="eastAsia"/>
                <w:kern w:val="0"/>
                <w:sz w:val="16"/>
                <w:szCs w:val="16"/>
              </w:rPr>
              <w:t>400mm</w:t>
            </w:r>
            <w:r>
              <w:rPr>
                <w:rFonts w:ascii="宋体" w:hAnsi="宋体" w:cs="宋体" w:hint="eastAsia"/>
                <w:kern w:val="0"/>
                <w:sz w:val="16"/>
                <w:szCs w:val="16"/>
              </w:rPr>
              <w:t>，混凝土强度为</w:t>
            </w:r>
            <w:r>
              <w:rPr>
                <w:rFonts w:ascii="宋体" w:hAnsi="宋体" w:cs="宋体" w:hint="eastAsia"/>
                <w:kern w:val="0"/>
                <w:sz w:val="16"/>
                <w:szCs w:val="16"/>
              </w:rPr>
              <w:t>C25</w:t>
            </w:r>
            <w:r>
              <w:rPr>
                <w:rFonts w:ascii="宋体" w:hAnsi="宋体" w:cs="宋体" w:hint="eastAsia"/>
                <w:kern w:val="0"/>
                <w:sz w:val="16"/>
                <w:szCs w:val="16"/>
              </w:rPr>
              <w:t>，更加坚固牢靠，其余安装采用直埋方式，混凝土基坑</w:t>
            </w:r>
            <w:r>
              <w:rPr>
                <w:rFonts w:ascii="宋体" w:hAnsi="宋体" w:cs="宋体" w:hint="eastAsia"/>
                <w:kern w:val="0"/>
                <w:sz w:val="16"/>
                <w:szCs w:val="16"/>
              </w:rPr>
              <w:t>200</w:t>
            </w:r>
            <w:r>
              <w:rPr>
                <w:rFonts w:ascii="宋体" w:hAnsi="宋体" w:cs="宋体" w:hint="eastAsia"/>
                <w:kern w:val="0"/>
                <w:sz w:val="16"/>
                <w:szCs w:val="16"/>
              </w:rPr>
              <w:t>×</w:t>
            </w:r>
            <w:r>
              <w:rPr>
                <w:rFonts w:ascii="宋体" w:hAnsi="宋体" w:cs="宋体" w:hint="eastAsia"/>
                <w:kern w:val="0"/>
                <w:sz w:val="16"/>
                <w:szCs w:val="16"/>
              </w:rPr>
              <w:t>200</w:t>
            </w:r>
            <w:r>
              <w:rPr>
                <w:rFonts w:ascii="宋体" w:hAnsi="宋体" w:cs="宋体" w:hint="eastAsia"/>
                <w:kern w:val="0"/>
                <w:sz w:val="16"/>
                <w:szCs w:val="16"/>
              </w:rPr>
              <w:t>×</w:t>
            </w:r>
            <w:r>
              <w:rPr>
                <w:rFonts w:ascii="宋体" w:hAnsi="宋体" w:cs="宋体" w:hint="eastAsia"/>
                <w:kern w:val="0"/>
                <w:sz w:val="16"/>
                <w:szCs w:val="16"/>
              </w:rPr>
              <w:t>200mm</w:t>
            </w:r>
            <w:r>
              <w:rPr>
                <w:rFonts w:ascii="宋体" w:hAnsi="宋体" w:cs="宋体" w:hint="eastAsia"/>
                <w:kern w:val="0"/>
                <w:sz w:val="16"/>
                <w:szCs w:val="16"/>
              </w:rPr>
              <w:t>，混凝土强度为</w:t>
            </w:r>
            <w:r>
              <w:rPr>
                <w:rFonts w:ascii="宋体" w:hAnsi="宋体" w:cs="宋体" w:hint="eastAsia"/>
                <w:kern w:val="0"/>
                <w:sz w:val="16"/>
                <w:szCs w:val="16"/>
              </w:rPr>
              <w:t>C25</w:t>
            </w:r>
            <w:r w:rsidR="00F72B97">
              <w:rPr>
                <w:rFonts w:ascii="宋体" w:hAnsi="宋体" w:cs="宋体" w:hint="eastAsia"/>
                <w:kern w:val="0"/>
                <w:sz w:val="16"/>
                <w:szCs w:val="16"/>
              </w:rPr>
              <w:t>，更加坚固牢靠。</w:t>
            </w:r>
            <w:r>
              <w:rPr>
                <w:rFonts w:ascii="宋体" w:hAnsi="宋体" w:cs="宋体" w:hint="eastAsia"/>
                <w:kern w:val="0"/>
                <w:sz w:val="16"/>
                <w:szCs w:val="16"/>
              </w:rPr>
              <w:t>室外健身器材必须同一品牌，</w:t>
            </w:r>
            <w:r w:rsidR="00F72B97" w:rsidRPr="00F72B97">
              <w:rPr>
                <w:rFonts w:ascii="宋体" w:hAnsi="宋体" w:cs="宋体" w:hint="eastAsia"/>
                <w:kern w:val="0"/>
                <w:sz w:val="16"/>
                <w:szCs w:val="16"/>
              </w:rPr>
              <w:t>必须满足</w:t>
            </w:r>
            <w:r>
              <w:rPr>
                <w:rFonts w:ascii="宋体" w:hAnsi="宋体" w:cs="宋体" w:hint="eastAsia"/>
                <w:kern w:val="0"/>
                <w:sz w:val="16"/>
                <w:szCs w:val="16"/>
              </w:rPr>
              <w:t>国体认证中心</w:t>
            </w:r>
            <w:r>
              <w:rPr>
                <w:rFonts w:ascii="宋体" w:hAnsi="宋体" w:cs="宋体" w:hint="eastAsia"/>
                <w:kern w:val="0"/>
                <w:sz w:val="16"/>
                <w:szCs w:val="16"/>
              </w:rPr>
              <w:t>NSCC</w:t>
            </w:r>
            <w:r>
              <w:rPr>
                <w:rFonts w:ascii="宋体" w:hAnsi="宋体" w:cs="宋体" w:hint="eastAsia"/>
                <w:kern w:val="0"/>
                <w:sz w:val="16"/>
                <w:szCs w:val="16"/>
              </w:rPr>
              <w:t>认证证书，有效期内的确认函和检验报告。</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产品具有可识别的售后服务系统智能二维码</w:t>
            </w:r>
          </w:p>
        </w:tc>
        <w:tc>
          <w:tcPr>
            <w:tcW w:w="1075"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300" w:lineRule="exact"/>
              <w:jc w:val="left"/>
              <w:textAlignment w:val="center"/>
              <w:rPr>
                <w:rFonts w:ascii="宋体" w:hAnsi="宋体" w:cs="宋体"/>
                <w:sz w:val="16"/>
                <w:szCs w:val="16"/>
              </w:rPr>
            </w:pPr>
            <w:r>
              <w:rPr>
                <w:rFonts w:ascii="宋体" w:hAnsi="宋体"/>
                <w:noProof/>
                <w:szCs w:val="21"/>
              </w:rPr>
              <w:drawing>
                <wp:anchor distT="0" distB="0" distL="0" distR="0" simplePos="0" relativeHeight="251673600" behindDoc="1" locked="0" layoutInCell="1" allowOverlap="1">
                  <wp:simplePos x="0" y="0"/>
                  <wp:positionH relativeFrom="column">
                    <wp:posOffset>19685</wp:posOffset>
                  </wp:positionH>
                  <wp:positionV relativeFrom="paragraph">
                    <wp:posOffset>730885</wp:posOffset>
                  </wp:positionV>
                  <wp:extent cx="1052195" cy="603885"/>
                  <wp:effectExtent l="0" t="0" r="14605" b="5715"/>
                  <wp:wrapTight wrapText="bothSides">
                    <wp:wrapPolygon edited="0">
                      <wp:start x="0" y="0"/>
                      <wp:lineTo x="0" y="21123"/>
                      <wp:lineTo x="21118" y="21123"/>
                      <wp:lineTo x="21118" y="0"/>
                      <wp:lineTo x="0" y="0"/>
                    </wp:wrapPolygon>
                  </wp:wrapTight>
                  <wp:docPr id="2" name="图片 29" descr="IR-623S棋牌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IR-623S棋牌桌"/>
                          <pic:cNvPicPr>
                            <a:picLocks noChangeAspect="1"/>
                          </pic:cNvPicPr>
                        </pic:nvPicPr>
                        <pic:blipFill>
                          <a:blip r:embed="rId19"/>
                          <a:stretch>
                            <a:fillRect/>
                          </a:stretch>
                        </pic:blipFill>
                        <pic:spPr>
                          <a:xfrm>
                            <a:off x="0" y="0"/>
                            <a:ext cx="1052195" cy="603885"/>
                          </a:xfrm>
                          <a:prstGeom prst="rect">
                            <a:avLst/>
                          </a:prstGeom>
                          <a:noFill/>
                          <a:ln>
                            <a:noFill/>
                          </a:ln>
                        </pic:spPr>
                      </pic:pic>
                    </a:graphicData>
                  </a:graphic>
                </wp:anchor>
              </w:drawing>
            </w:r>
          </w:p>
        </w:tc>
      </w:tr>
      <w:tr w:rsidR="00C864EE">
        <w:trPr>
          <w:trHeight w:val="320"/>
        </w:trPr>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hAnsi="宋体" w:cs="宋体"/>
                <w:kern w:val="0"/>
                <w:sz w:val="16"/>
                <w:szCs w:val="16"/>
              </w:rPr>
            </w:pPr>
            <w:r>
              <w:rPr>
                <w:rFonts w:ascii="宋体" w:hAnsi="宋体" w:cs="宋体" w:hint="eastAsia"/>
                <w:sz w:val="16"/>
                <w:szCs w:val="16"/>
              </w:rPr>
              <w:t>14</w:t>
            </w:r>
          </w:p>
        </w:tc>
        <w:tc>
          <w:tcPr>
            <w:tcW w:w="416"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t>室内乒乓球台</w:t>
            </w:r>
          </w:p>
        </w:tc>
        <w:tc>
          <w:tcPr>
            <w:tcW w:w="37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t>4</w:t>
            </w:r>
          </w:p>
        </w:tc>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t>张</w:t>
            </w:r>
          </w:p>
        </w:tc>
        <w:tc>
          <w:tcPr>
            <w:tcW w:w="2413"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w:t>
            </w:r>
            <w:r>
              <w:rPr>
                <w:rFonts w:ascii="宋体" w:hAnsi="宋体" w:cs="宋体" w:hint="eastAsia"/>
                <w:kern w:val="0"/>
                <w:sz w:val="16"/>
                <w:szCs w:val="16"/>
              </w:rPr>
              <w:t>、主要立柱管材</w:t>
            </w:r>
            <w:r>
              <w:rPr>
                <w:rFonts w:ascii="宋体" w:hAnsi="宋体" w:cs="宋体" w:hint="eastAsia"/>
                <w:kern w:val="0"/>
                <w:sz w:val="16"/>
                <w:szCs w:val="16"/>
              </w:rPr>
              <w:t xml:space="preserve">:  </w:t>
            </w:r>
            <w:r>
              <w:rPr>
                <w:rFonts w:ascii="宋体" w:hAnsi="宋体" w:cs="宋体" w:hint="eastAsia"/>
                <w:kern w:val="0"/>
                <w:sz w:val="16"/>
                <w:szCs w:val="16"/>
              </w:rPr>
              <w:t>不小于</w:t>
            </w:r>
            <w:r>
              <w:rPr>
                <w:rFonts w:ascii="宋体" w:hAnsi="宋体" w:cs="宋体" w:hint="eastAsia"/>
                <w:kern w:val="0"/>
                <w:sz w:val="16"/>
                <w:szCs w:val="16"/>
              </w:rPr>
              <w:t>40*40*2 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2</w:t>
            </w:r>
            <w:r>
              <w:rPr>
                <w:rFonts w:ascii="宋体" w:hAnsi="宋体" w:cs="宋体" w:hint="eastAsia"/>
                <w:kern w:val="0"/>
                <w:sz w:val="16"/>
                <w:szCs w:val="16"/>
              </w:rPr>
              <w:t>、台面尺寸不小于</w:t>
            </w:r>
            <w:r>
              <w:rPr>
                <w:rFonts w:ascii="宋体" w:hAnsi="宋体" w:cs="宋体" w:hint="eastAsia"/>
                <w:kern w:val="0"/>
                <w:sz w:val="16"/>
                <w:szCs w:val="16"/>
              </w:rPr>
              <w:t>2740mm*1525mm</w:t>
            </w:r>
            <w:r>
              <w:rPr>
                <w:rFonts w:ascii="宋体" w:hAnsi="宋体" w:cs="宋体" w:hint="eastAsia"/>
                <w:kern w:val="0"/>
                <w:sz w:val="16"/>
                <w:szCs w:val="16"/>
              </w:rPr>
              <w:t>，台高：不小于</w:t>
            </w:r>
            <w:r>
              <w:rPr>
                <w:rFonts w:ascii="宋体" w:hAnsi="宋体" w:cs="宋体" w:hint="eastAsia"/>
                <w:kern w:val="0"/>
                <w:sz w:val="16"/>
                <w:szCs w:val="16"/>
              </w:rPr>
              <w:t>760mm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3</w:t>
            </w:r>
            <w:r>
              <w:rPr>
                <w:rFonts w:ascii="宋体" w:hAnsi="宋体" w:cs="宋体" w:hint="eastAsia"/>
                <w:kern w:val="0"/>
                <w:sz w:val="16"/>
                <w:szCs w:val="16"/>
              </w:rPr>
              <w:t>、弹性：</w:t>
            </w:r>
            <w:r>
              <w:rPr>
                <w:rFonts w:ascii="宋体" w:hAnsi="宋体" w:cs="宋体" w:hint="eastAsia"/>
                <w:kern w:val="0"/>
                <w:sz w:val="16"/>
                <w:szCs w:val="16"/>
              </w:rPr>
              <w:t>220</w:t>
            </w:r>
            <w:r>
              <w:rPr>
                <w:rFonts w:ascii="宋体" w:hAnsi="宋体" w:cs="宋体" w:hint="eastAsia"/>
                <w:kern w:val="0"/>
                <w:sz w:val="16"/>
                <w:szCs w:val="16"/>
              </w:rPr>
              <w:t>－</w:t>
            </w:r>
            <w:r>
              <w:rPr>
                <w:rFonts w:ascii="宋体" w:hAnsi="宋体" w:cs="宋体" w:hint="eastAsia"/>
                <w:kern w:val="0"/>
                <w:sz w:val="16"/>
                <w:szCs w:val="16"/>
              </w:rPr>
              <w:t>250 mm</w:t>
            </w:r>
            <w:r>
              <w:rPr>
                <w:rFonts w:ascii="宋体" w:hAnsi="宋体" w:cs="宋体" w:hint="eastAsia"/>
                <w:kern w:val="0"/>
                <w:sz w:val="16"/>
                <w:szCs w:val="16"/>
              </w:rPr>
              <w:t>，弹性均匀度：≤</w:t>
            </w:r>
            <w:r>
              <w:rPr>
                <w:rFonts w:ascii="宋体" w:hAnsi="宋体" w:cs="宋体" w:hint="eastAsia"/>
                <w:kern w:val="0"/>
                <w:sz w:val="16"/>
                <w:szCs w:val="16"/>
              </w:rPr>
              <w:t>10 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4</w:t>
            </w:r>
            <w:r>
              <w:rPr>
                <w:rFonts w:ascii="宋体" w:hAnsi="宋体" w:cs="宋体" w:hint="eastAsia"/>
                <w:kern w:val="0"/>
                <w:sz w:val="16"/>
                <w:szCs w:val="16"/>
              </w:rPr>
              <w:t>、台面光泽度：≤</w:t>
            </w:r>
            <w:r>
              <w:rPr>
                <w:rFonts w:ascii="宋体" w:hAnsi="宋体" w:cs="宋体" w:hint="eastAsia"/>
                <w:kern w:val="0"/>
                <w:sz w:val="16"/>
                <w:szCs w:val="16"/>
              </w:rPr>
              <w:t>10</w:t>
            </w:r>
            <w:r>
              <w:rPr>
                <w:rFonts w:ascii="宋体" w:hAnsi="宋体" w:cs="宋体" w:hint="eastAsia"/>
                <w:kern w:val="0"/>
                <w:sz w:val="16"/>
                <w:szCs w:val="16"/>
              </w:rPr>
              <w:t>度，台面摩擦系数：≤</w:t>
            </w:r>
            <w:r>
              <w:rPr>
                <w:rFonts w:ascii="宋体" w:hAnsi="宋体" w:cs="宋体" w:hint="eastAsia"/>
                <w:kern w:val="0"/>
                <w:sz w:val="16"/>
                <w:szCs w:val="16"/>
              </w:rPr>
              <w:t>0.6</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5</w:t>
            </w:r>
            <w:r>
              <w:rPr>
                <w:rFonts w:ascii="宋体" w:hAnsi="宋体" w:cs="宋体" w:hint="eastAsia"/>
                <w:kern w:val="0"/>
                <w:sz w:val="16"/>
                <w:szCs w:val="16"/>
              </w:rPr>
              <w:t>、球台稳定性：≤</w:t>
            </w:r>
            <w:r>
              <w:rPr>
                <w:rFonts w:ascii="宋体" w:hAnsi="宋体" w:cs="宋体" w:hint="eastAsia"/>
                <w:kern w:val="0"/>
                <w:sz w:val="16"/>
                <w:szCs w:val="16"/>
              </w:rPr>
              <w:t>7 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6</w:t>
            </w:r>
            <w:r>
              <w:rPr>
                <w:rFonts w:ascii="宋体" w:hAnsi="宋体" w:cs="宋体" w:hint="eastAsia"/>
                <w:kern w:val="0"/>
                <w:sz w:val="16"/>
                <w:szCs w:val="16"/>
              </w:rPr>
              <w:t>、台面采用乒乓球台专用高密度板，弹性好；</w:t>
            </w:r>
          </w:p>
          <w:p w:rsidR="00C864EE" w:rsidRDefault="00B57344">
            <w:pPr>
              <w:widowControl/>
              <w:spacing w:line="260" w:lineRule="exact"/>
              <w:jc w:val="left"/>
              <w:textAlignment w:val="center"/>
              <w:rPr>
                <w:rFonts w:ascii="宋体" w:eastAsia="宋体" w:hAnsi="宋体" w:cs="宋体"/>
                <w:kern w:val="0"/>
                <w:sz w:val="16"/>
                <w:szCs w:val="16"/>
              </w:rPr>
            </w:pPr>
            <w:r>
              <w:rPr>
                <w:rFonts w:ascii="宋体" w:hAnsi="宋体" w:cs="宋体" w:hint="eastAsia"/>
                <w:kern w:val="0"/>
                <w:sz w:val="16"/>
                <w:szCs w:val="16"/>
              </w:rPr>
              <w:t>7</w:t>
            </w:r>
            <w:r>
              <w:rPr>
                <w:rFonts w:ascii="宋体" w:hAnsi="宋体" w:cs="宋体" w:hint="eastAsia"/>
                <w:kern w:val="0"/>
                <w:sz w:val="16"/>
                <w:szCs w:val="16"/>
              </w:rPr>
              <w:t>、架体喷涂</w:t>
            </w:r>
            <w:r>
              <w:rPr>
                <w:rFonts w:ascii="宋体" w:eastAsia="宋体" w:hAnsi="宋体" w:cs="宋体" w:hint="eastAsia"/>
                <w:kern w:val="0"/>
                <w:sz w:val="16"/>
                <w:szCs w:val="16"/>
              </w:rPr>
              <w:t>前采用酸洗、磷化除锈处理工艺，架体表面喷塑，能确保涂层在室内长期使用；</w:t>
            </w:r>
          </w:p>
          <w:p w:rsidR="00C864EE" w:rsidRDefault="00B57344">
            <w:pPr>
              <w:widowControl/>
              <w:spacing w:line="260" w:lineRule="exact"/>
              <w:jc w:val="left"/>
              <w:textAlignment w:val="center"/>
              <w:rPr>
                <w:rFonts w:ascii="宋体" w:eastAsia="宋体" w:hAnsi="宋体" w:cs="宋体"/>
                <w:kern w:val="0"/>
                <w:sz w:val="16"/>
                <w:szCs w:val="16"/>
              </w:rPr>
            </w:pPr>
            <w:r>
              <w:rPr>
                <w:rFonts w:ascii="宋体" w:eastAsia="宋体" w:hAnsi="宋体" w:cs="宋体" w:hint="eastAsia"/>
                <w:kern w:val="0"/>
                <w:sz w:val="16"/>
                <w:szCs w:val="16"/>
              </w:rPr>
              <w:t>8、立柱底脚装有4个调节螺钉、8个可调万向脚轮，在乒乓球台场地不太平整的情况下，也能精确调整台面距地面的高度760mm；</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9</w:t>
            </w:r>
            <w:r>
              <w:rPr>
                <w:rFonts w:ascii="宋体" w:hAnsi="宋体" w:cs="宋体" w:hint="eastAsia"/>
                <w:kern w:val="0"/>
                <w:sz w:val="16"/>
                <w:szCs w:val="16"/>
              </w:rPr>
              <w:t>、组装尺寸</w:t>
            </w:r>
            <w:r>
              <w:rPr>
                <w:rFonts w:ascii="宋体" w:hAnsi="宋体" w:cs="宋体" w:hint="eastAsia"/>
                <w:kern w:val="0"/>
                <w:sz w:val="16"/>
                <w:szCs w:val="16"/>
              </w:rPr>
              <w:t xml:space="preserve">: </w:t>
            </w:r>
            <w:r>
              <w:rPr>
                <w:rFonts w:ascii="宋体" w:hAnsi="宋体" w:cs="宋体" w:hint="eastAsia"/>
                <w:kern w:val="0"/>
                <w:sz w:val="16"/>
                <w:szCs w:val="16"/>
              </w:rPr>
              <w:t>≥</w:t>
            </w:r>
            <w:r>
              <w:rPr>
                <w:rFonts w:ascii="宋体" w:hAnsi="宋体" w:cs="宋体" w:hint="eastAsia"/>
                <w:kern w:val="0"/>
                <w:sz w:val="16"/>
                <w:szCs w:val="16"/>
              </w:rPr>
              <w:t>2740*1525*760mm</w:t>
            </w:r>
            <w:r>
              <w:rPr>
                <w:rFonts w:ascii="宋体" w:hAnsi="宋体" w:cs="宋体" w:hint="eastAsia"/>
                <w:kern w:val="0"/>
                <w:sz w:val="16"/>
                <w:szCs w:val="16"/>
              </w:rPr>
              <w:t>。</w:t>
            </w:r>
          </w:p>
          <w:p w:rsidR="00C864EE" w:rsidRDefault="00B57344">
            <w:pPr>
              <w:widowControl/>
              <w:spacing w:line="260" w:lineRule="exact"/>
              <w:jc w:val="left"/>
              <w:textAlignment w:val="center"/>
              <w:rPr>
                <w:rFonts w:ascii="宋体" w:hAnsi="宋体" w:cs="宋体"/>
                <w:kern w:val="0"/>
                <w:sz w:val="16"/>
                <w:szCs w:val="16"/>
              </w:rPr>
            </w:pPr>
            <w:r>
              <w:rPr>
                <w:rFonts w:ascii="宋体" w:hAnsi="宋体" w:cs="宋体" w:hint="eastAsia"/>
                <w:kern w:val="0"/>
                <w:sz w:val="16"/>
                <w:szCs w:val="16"/>
              </w:rPr>
              <w:t>10</w:t>
            </w:r>
            <w:r>
              <w:rPr>
                <w:rFonts w:ascii="宋体" w:hAnsi="宋体" w:cs="宋体" w:hint="eastAsia"/>
                <w:kern w:val="0"/>
                <w:sz w:val="16"/>
                <w:szCs w:val="16"/>
              </w:rPr>
              <w:t>、具有配套球网，球网和球台为同一品牌。</w:t>
            </w:r>
          </w:p>
          <w:p w:rsidR="00C864EE" w:rsidRDefault="00F72B97">
            <w:pPr>
              <w:widowControl/>
              <w:spacing w:line="260" w:lineRule="exact"/>
              <w:jc w:val="left"/>
              <w:textAlignment w:val="center"/>
              <w:rPr>
                <w:rFonts w:ascii="宋体" w:hAnsi="宋体" w:cs="宋体"/>
                <w:kern w:val="0"/>
                <w:sz w:val="16"/>
                <w:szCs w:val="16"/>
              </w:rPr>
            </w:pPr>
            <w:r w:rsidRPr="00F72B97">
              <w:rPr>
                <w:rFonts w:ascii="宋体" w:hAnsi="宋体" w:cs="宋体" w:hint="eastAsia"/>
                <w:kern w:val="0"/>
                <w:sz w:val="16"/>
                <w:szCs w:val="16"/>
              </w:rPr>
              <w:t>必须满足</w:t>
            </w:r>
            <w:r w:rsidR="00B57344">
              <w:rPr>
                <w:rFonts w:ascii="宋体" w:hAnsi="宋体" w:cs="宋体" w:hint="eastAsia"/>
                <w:kern w:val="0"/>
                <w:sz w:val="16"/>
                <w:szCs w:val="16"/>
              </w:rPr>
              <w:t>国体认证中心</w:t>
            </w:r>
            <w:r w:rsidR="00B57344">
              <w:rPr>
                <w:rFonts w:ascii="宋体" w:hAnsi="宋体" w:cs="宋体" w:hint="eastAsia"/>
                <w:kern w:val="0"/>
                <w:sz w:val="16"/>
                <w:szCs w:val="16"/>
              </w:rPr>
              <w:t>NSCC</w:t>
            </w:r>
            <w:r w:rsidR="00B57344">
              <w:rPr>
                <w:rFonts w:ascii="宋体" w:hAnsi="宋体" w:cs="宋体" w:hint="eastAsia"/>
                <w:kern w:val="0"/>
                <w:sz w:val="16"/>
                <w:szCs w:val="16"/>
              </w:rPr>
              <w:t>认证证书，有效期内的确认函和检验报告。</w:t>
            </w:r>
          </w:p>
        </w:tc>
        <w:tc>
          <w:tcPr>
            <w:tcW w:w="1075"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300" w:lineRule="exact"/>
              <w:jc w:val="left"/>
              <w:textAlignment w:val="center"/>
              <w:rPr>
                <w:rFonts w:ascii="宋体" w:hAnsi="宋体" w:cs="宋体"/>
                <w:kern w:val="0"/>
                <w:sz w:val="16"/>
                <w:szCs w:val="16"/>
                <w:bdr w:val="single" w:sz="4" w:space="0" w:color="000000"/>
              </w:rPr>
            </w:pPr>
            <w:r>
              <w:rPr>
                <w:noProof/>
              </w:rPr>
              <w:drawing>
                <wp:anchor distT="0" distB="0" distL="114300" distR="114300" simplePos="0" relativeHeight="251672576" behindDoc="0" locked="0" layoutInCell="1" allowOverlap="1">
                  <wp:simplePos x="0" y="0"/>
                  <wp:positionH relativeFrom="column">
                    <wp:posOffset>81280</wp:posOffset>
                  </wp:positionH>
                  <wp:positionV relativeFrom="paragraph">
                    <wp:posOffset>622935</wp:posOffset>
                  </wp:positionV>
                  <wp:extent cx="753110" cy="705485"/>
                  <wp:effectExtent l="0" t="0" r="8890" b="18415"/>
                  <wp:wrapSquare wrapText="bothSides"/>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20"/>
                          <a:stretch>
                            <a:fillRect/>
                          </a:stretch>
                        </pic:blipFill>
                        <pic:spPr>
                          <a:xfrm>
                            <a:off x="0" y="0"/>
                            <a:ext cx="753110" cy="705485"/>
                          </a:xfrm>
                          <a:prstGeom prst="rect">
                            <a:avLst/>
                          </a:prstGeom>
                          <a:noFill/>
                          <a:ln>
                            <a:noFill/>
                          </a:ln>
                        </pic:spPr>
                      </pic:pic>
                    </a:graphicData>
                  </a:graphic>
                </wp:anchor>
              </w:drawing>
            </w:r>
          </w:p>
        </w:tc>
      </w:tr>
      <w:tr w:rsidR="00C864EE">
        <w:trPr>
          <w:trHeight w:val="247"/>
        </w:trPr>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16"/>
                <w:szCs w:val="16"/>
              </w:rPr>
            </w:pPr>
            <w:r>
              <w:rPr>
                <w:rFonts w:ascii="宋体" w:hAnsi="宋体" w:cs="宋体" w:hint="eastAsia"/>
                <w:kern w:val="0"/>
                <w:sz w:val="16"/>
                <w:szCs w:val="16"/>
              </w:rPr>
              <w:t>15</w:t>
            </w:r>
          </w:p>
        </w:tc>
        <w:tc>
          <w:tcPr>
            <w:tcW w:w="416"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16"/>
                <w:szCs w:val="16"/>
              </w:rPr>
            </w:pPr>
            <w:r>
              <w:rPr>
                <w:rFonts w:ascii="宋体" w:hAnsi="宋体" w:cs="宋体" w:hint="eastAsia"/>
                <w:sz w:val="16"/>
                <w:szCs w:val="16"/>
              </w:rPr>
              <w:t>滑梯</w:t>
            </w:r>
          </w:p>
        </w:tc>
        <w:tc>
          <w:tcPr>
            <w:tcW w:w="37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24"/>
                <w:szCs w:val="24"/>
              </w:rPr>
            </w:pPr>
            <w:r>
              <w:rPr>
                <w:rFonts w:ascii="宋体" w:hAnsi="宋体" w:cs="宋体" w:hint="eastAsia"/>
                <w:sz w:val="24"/>
                <w:szCs w:val="24"/>
              </w:rPr>
              <w:t>2</w:t>
            </w:r>
          </w:p>
        </w:tc>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sz w:val="20"/>
                <w:szCs w:val="20"/>
              </w:rPr>
            </w:pPr>
            <w:r>
              <w:rPr>
                <w:rFonts w:ascii="宋体" w:hAnsi="宋体" w:cs="宋体" w:hint="eastAsia"/>
                <w:sz w:val="20"/>
                <w:szCs w:val="20"/>
              </w:rPr>
              <w:t>套</w:t>
            </w:r>
          </w:p>
        </w:tc>
        <w:tc>
          <w:tcPr>
            <w:tcW w:w="2413"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left"/>
              <w:textAlignment w:val="center"/>
              <w:rPr>
                <w:rFonts w:ascii="宋体" w:eastAsia="宋体" w:hAnsi="宋体" w:cs="宋体"/>
                <w:kern w:val="0"/>
                <w:sz w:val="16"/>
                <w:szCs w:val="16"/>
              </w:rPr>
            </w:pPr>
            <w:r>
              <w:rPr>
                <w:rFonts w:ascii="宋体" w:hAnsi="宋体" w:cs="宋体" w:hint="eastAsia"/>
                <w:kern w:val="0"/>
                <w:sz w:val="16"/>
                <w:szCs w:val="16"/>
              </w:rPr>
              <w:t>规格：不小于</w:t>
            </w:r>
            <w:r>
              <w:rPr>
                <w:rFonts w:ascii="宋体" w:hAnsi="宋体" w:cs="宋体" w:hint="eastAsia"/>
                <w:kern w:val="0"/>
                <w:sz w:val="16"/>
                <w:szCs w:val="16"/>
              </w:rPr>
              <w:t xml:space="preserve">466*505*390cm </w:t>
            </w:r>
            <w:r>
              <w:rPr>
                <w:rFonts w:ascii="宋体" w:hAnsi="宋体" w:cs="宋体" w:hint="eastAsia"/>
                <w:kern w:val="0"/>
                <w:sz w:val="16"/>
                <w:szCs w:val="16"/>
              </w:rPr>
              <w:br/>
            </w:r>
            <w:r>
              <w:rPr>
                <w:rFonts w:ascii="宋体" w:hAnsi="宋体" w:cs="宋体" w:hint="eastAsia"/>
                <w:kern w:val="0"/>
                <w:sz w:val="16"/>
                <w:szCs w:val="16"/>
              </w:rPr>
              <w:t>一、功能：</w:t>
            </w:r>
            <w:r>
              <w:rPr>
                <w:rFonts w:ascii="宋体" w:hAnsi="宋体" w:cs="宋体" w:hint="eastAsia"/>
                <w:kern w:val="0"/>
                <w:sz w:val="16"/>
                <w:szCs w:val="16"/>
              </w:rPr>
              <w:t xml:space="preserve"> 1</w:t>
            </w:r>
            <w:r>
              <w:rPr>
                <w:rFonts w:ascii="宋体" w:hAnsi="宋体" w:cs="宋体" w:hint="eastAsia"/>
                <w:kern w:val="0"/>
                <w:sz w:val="16"/>
                <w:szCs w:val="16"/>
              </w:rPr>
              <w:t>、</w:t>
            </w:r>
            <w:r>
              <w:rPr>
                <w:rFonts w:ascii="宋体" w:hAnsi="宋体" w:cs="宋体" w:hint="eastAsia"/>
                <w:kern w:val="0"/>
                <w:sz w:val="16"/>
                <w:szCs w:val="16"/>
              </w:rPr>
              <w:t xml:space="preserve"> </w:t>
            </w:r>
            <w:r>
              <w:rPr>
                <w:rFonts w:ascii="宋体" w:hAnsi="宋体" w:cs="宋体" w:hint="eastAsia"/>
                <w:kern w:val="0"/>
                <w:sz w:val="16"/>
                <w:szCs w:val="16"/>
              </w:rPr>
              <w:t>滑梯功能需满足爬、滑、攀、转，滑梯种类不少于</w:t>
            </w:r>
            <w:r>
              <w:rPr>
                <w:rFonts w:ascii="宋体" w:hAnsi="宋体" w:cs="宋体" w:hint="eastAsia"/>
                <w:kern w:val="0"/>
                <w:sz w:val="16"/>
                <w:szCs w:val="16"/>
              </w:rPr>
              <w:t>2</w:t>
            </w:r>
            <w:r>
              <w:rPr>
                <w:rFonts w:ascii="宋体" w:hAnsi="宋体" w:cs="宋体" w:hint="eastAsia"/>
                <w:kern w:val="0"/>
                <w:sz w:val="16"/>
                <w:szCs w:val="16"/>
              </w:rPr>
              <w:t>种</w:t>
            </w:r>
            <w:r>
              <w:rPr>
                <w:rFonts w:ascii="宋体" w:hAnsi="宋体" w:cs="宋体" w:hint="eastAsia"/>
                <w:kern w:val="0"/>
                <w:sz w:val="16"/>
                <w:szCs w:val="16"/>
              </w:rPr>
              <w:br/>
            </w:r>
            <w:r>
              <w:rPr>
                <w:rFonts w:ascii="宋体" w:hAnsi="宋体" w:cs="宋体" w:hint="eastAsia"/>
                <w:kern w:val="0"/>
                <w:sz w:val="16"/>
                <w:szCs w:val="16"/>
              </w:rPr>
              <w:t>二、必须包含：步梯、直滑梯、旋转滑梯</w:t>
            </w:r>
            <w:r>
              <w:rPr>
                <w:rFonts w:ascii="宋体" w:hAnsi="宋体" w:cs="宋体" w:hint="eastAsia"/>
                <w:kern w:val="0"/>
                <w:sz w:val="16"/>
                <w:szCs w:val="16"/>
              </w:rPr>
              <w:br/>
            </w:r>
            <w:r>
              <w:rPr>
                <w:rFonts w:ascii="宋体" w:hAnsi="宋体" w:cs="宋体" w:hint="eastAsia"/>
                <w:kern w:val="0"/>
                <w:sz w:val="16"/>
                <w:szCs w:val="16"/>
              </w:rPr>
              <w:t>三、外观：顶包括树叶、瓢虫顶。</w:t>
            </w:r>
            <w:r>
              <w:rPr>
                <w:rFonts w:ascii="宋体" w:hAnsi="宋体" w:cs="宋体" w:hint="eastAsia"/>
                <w:kern w:val="0"/>
                <w:sz w:val="16"/>
                <w:szCs w:val="16"/>
              </w:rPr>
              <w:br/>
            </w:r>
            <w:r>
              <w:rPr>
                <w:rFonts w:ascii="宋体" w:hAnsi="宋体" w:cs="宋体" w:hint="eastAsia"/>
                <w:kern w:val="0"/>
                <w:sz w:val="16"/>
                <w:szCs w:val="16"/>
              </w:rPr>
              <w:t>四、材质：立柱：立柱采用ф</w:t>
            </w:r>
            <w:r>
              <w:rPr>
                <w:rFonts w:ascii="宋体" w:hAnsi="宋体" w:cs="宋体" w:hint="eastAsia"/>
                <w:kern w:val="0"/>
                <w:sz w:val="16"/>
                <w:szCs w:val="16"/>
              </w:rPr>
              <w:t>114mm</w:t>
            </w:r>
            <w:r>
              <w:rPr>
                <w:rFonts w:ascii="宋体" w:hAnsi="宋体" w:cs="宋体" w:hint="eastAsia"/>
                <w:kern w:val="0"/>
                <w:sz w:val="16"/>
                <w:szCs w:val="16"/>
              </w:rPr>
              <w:t>，壁厚为≥</w:t>
            </w:r>
            <w:r>
              <w:rPr>
                <w:rFonts w:ascii="宋体" w:hAnsi="宋体" w:cs="宋体" w:hint="eastAsia"/>
                <w:kern w:val="0"/>
                <w:sz w:val="16"/>
                <w:szCs w:val="16"/>
              </w:rPr>
              <w:t>2.0mm</w:t>
            </w:r>
            <w:r>
              <w:rPr>
                <w:rFonts w:ascii="宋体" w:hAnsi="宋体" w:cs="宋体" w:hint="eastAsia"/>
                <w:kern w:val="0"/>
                <w:sz w:val="16"/>
                <w:szCs w:val="16"/>
              </w:rPr>
              <w:t>热镀锌钢管</w:t>
            </w:r>
            <w:r>
              <w:rPr>
                <w:rFonts w:ascii="宋体" w:hAnsi="宋体" w:cs="宋体" w:hint="eastAsia"/>
                <w:kern w:val="0"/>
                <w:sz w:val="16"/>
                <w:szCs w:val="16"/>
              </w:rPr>
              <w:t>(</w:t>
            </w:r>
            <w:r>
              <w:rPr>
                <w:rFonts w:ascii="宋体" w:hAnsi="宋体" w:cs="宋体" w:hint="eastAsia"/>
                <w:kern w:val="0"/>
                <w:sz w:val="16"/>
                <w:szCs w:val="16"/>
              </w:rPr>
              <w:t>管材质量均符合</w:t>
            </w:r>
            <w:r>
              <w:rPr>
                <w:rFonts w:ascii="宋体" w:hAnsi="宋体" w:cs="宋体" w:hint="eastAsia"/>
                <w:kern w:val="0"/>
                <w:sz w:val="16"/>
                <w:szCs w:val="16"/>
              </w:rPr>
              <w:t>GB/T3091-2015</w:t>
            </w:r>
            <w:r>
              <w:rPr>
                <w:rFonts w:ascii="宋体" w:hAnsi="宋体" w:cs="宋体" w:hint="eastAsia"/>
                <w:kern w:val="0"/>
                <w:sz w:val="16"/>
                <w:szCs w:val="16"/>
              </w:rPr>
              <w:t>标准要求，技术标准符合</w:t>
            </w:r>
            <w:r>
              <w:rPr>
                <w:rFonts w:ascii="宋体" w:hAnsi="宋体" w:cs="宋体" w:hint="eastAsia"/>
                <w:kern w:val="0"/>
                <w:sz w:val="16"/>
                <w:szCs w:val="16"/>
              </w:rPr>
              <w:t>GB/T3091-2015</w:t>
            </w:r>
            <w:r>
              <w:rPr>
                <w:rFonts w:ascii="宋体" w:hAnsi="宋体" w:cs="宋体" w:hint="eastAsia"/>
                <w:kern w:val="0"/>
                <w:sz w:val="16"/>
                <w:szCs w:val="16"/>
              </w:rPr>
              <w:t>要求，焊接采用氩弧焊及</w:t>
            </w:r>
            <w:r>
              <w:rPr>
                <w:rFonts w:ascii="宋体" w:hAnsi="宋体" w:cs="宋体" w:hint="eastAsia"/>
                <w:kern w:val="0"/>
                <w:sz w:val="16"/>
                <w:szCs w:val="16"/>
              </w:rPr>
              <w:t>CO2</w:t>
            </w:r>
            <w:r>
              <w:rPr>
                <w:rFonts w:ascii="宋体" w:hAnsi="宋体" w:cs="宋体" w:hint="eastAsia"/>
                <w:kern w:val="0"/>
                <w:sz w:val="16"/>
                <w:szCs w:val="16"/>
              </w:rPr>
              <w:t>气体保护焊（符合符合</w:t>
            </w:r>
            <w:r>
              <w:rPr>
                <w:rFonts w:ascii="宋体" w:hAnsi="宋体" w:cs="宋体" w:hint="eastAsia"/>
                <w:kern w:val="0"/>
                <w:sz w:val="16"/>
                <w:szCs w:val="16"/>
              </w:rPr>
              <w:t>GB/T8810-2005</w:t>
            </w:r>
            <w:r>
              <w:rPr>
                <w:rFonts w:ascii="宋体" w:hAnsi="宋体" w:cs="宋体" w:hint="eastAsia"/>
                <w:kern w:val="0"/>
                <w:sz w:val="16"/>
                <w:szCs w:val="16"/>
              </w:rPr>
              <w:t>要求），整体加工成型后经专业技术人员进行除油、除锈、磷化、及抛砂处理，表面再喷涂户外环保聚酯珠光粉末，高温固化，表面光滑，抗紫外光能力强，色彩鲜艳，不易脱落，耐腐蚀；无污染。</w:t>
            </w:r>
            <w:r>
              <w:rPr>
                <w:rFonts w:ascii="宋体" w:hAnsi="宋体" w:cs="宋体" w:hint="eastAsia"/>
                <w:kern w:val="0"/>
                <w:sz w:val="16"/>
                <w:szCs w:val="16"/>
              </w:rPr>
              <w:br/>
            </w:r>
            <w:r>
              <w:rPr>
                <w:rFonts w:ascii="宋体" w:hAnsi="宋体" w:cs="宋体" w:hint="eastAsia"/>
                <w:kern w:val="0"/>
                <w:sz w:val="16"/>
                <w:szCs w:val="16"/>
              </w:rPr>
              <w:t>五、平台：采用厚度为</w:t>
            </w:r>
            <w:r>
              <w:rPr>
                <w:rFonts w:ascii="宋体" w:hAnsi="宋体" w:cs="宋体" w:hint="eastAsia"/>
                <w:kern w:val="0"/>
                <w:sz w:val="16"/>
                <w:szCs w:val="16"/>
              </w:rPr>
              <w:t>2.0mm</w:t>
            </w:r>
            <w:r>
              <w:rPr>
                <w:rFonts w:ascii="宋体" w:hAnsi="宋体" w:cs="宋体" w:hint="eastAsia"/>
                <w:kern w:val="0"/>
                <w:sz w:val="16"/>
                <w:szCs w:val="16"/>
              </w:rPr>
              <w:t>碳素钢板冲孔形成，冲孔直径为</w:t>
            </w:r>
            <w:r>
              <w:rPr>
                <w:rFonts w:ascii="宋体" w:hAnsi="宋体" w:cs="宋体" w:hint="eastAsia"/>
                <w:kern w:val="0"/>
                <w:sz w:val="16"/>
                <w:szCs w:val="16"/>
              </w:rPr>
              <w:t>8mm</w:t>
            </w:r>
            <w:r>
              <w:rPr>
                <w:rFonts w:ascii="宋体" w:hAnsi="宋体" w:cs="宋体" w:hint="eastAsia"/>
                <w:kern w:val="0"/>
                <w:sz w:val="16"/>
                <w:szCs w:val="16"/>
              </w:rPr>
              <w:t>．尺寸为</w:t>
            </w:r>
            <w:r>
              <w:rPr>
                <w:rFonts w:ascii="宋体" w:hAnsi="宋体" w:cs="宋体" w:hint="eastAsia"/>
                <w:kern w:val="0"/>
                <w:sz w:val="16"/>
                <w:szCs w:val="16"/>
              </w:rPr>
              <w:t>1150mm</w:t>
            </w:r>
            <w:r>
              <w:rPr>
                <w:rFonts w:ascii="宋体" w:hAnsi="宋体" w:cs="宋体" w:hint="eastAsia"/>
                <w:kern w:val="0"/>
                <w:sz w:val="16"/>
                <w:szCs w:val="16"/>
              </w:rPr>
              <w:t>，平台承载能力强，整体加工成型后经专业技术人员进行除油、除锈、磷化、抛砂处理后，采用包塑工艺，在其表面覆盖经得起多年剧烈磨损的热浸式塑胶保护层，总厚度</w:t>
            </w:r>
            <w:r>
              <w:rPr>
                <w:rFonts w:ascii="宋体" w:hAnsi="宋体" w:cs="宋体" w:hint="eastAsia"/>
                <w:kern w:val="0"/>
                <w:sz w:val="16"/>
                <w:szCs w:val="16"/>
              </w:rPr>
              <w:t>2.3mm</w:t>
            </w:r>
            <w:r>
              <w:rPr>
                <w:rFonts w:ascii="宋体" w:hAnsi="宋体" w:cs="宋体" w:hint="eastAsia"/>
                <w:kern w:val="0"/>
                <w:sz w:val="16"/>
                <w:szCs w:val="16"/>
              </w:rPr>
              <w:t>。</w:t>
            </w:r>
            <w:r>
              <w:rPr>
                <w:rFonts w:ascii="宋体" w:hAnsi="宋体" w:cs="宋体" w:hint="eastAsia"/>
                <w:kern w:val="0"/>
                <w:sz w:val="16"/>
                <w:szCs w:val="16"/>
              </w:rPr>
              <w:br/>
            </w:r>
            <w:r>
              <w:rPr>
                <w:rFonts w:ascii="宋体" w:hAnsi="宋体" w:cs="宋体" w:hint="eastAsia"/>
                <w:kern w:val="0"/>
                <w:sz w:val="16"/>
                <w:szCs w:val="16"/>
              </w:rPr>
              <w:t>六、塑胶件：采用</w:t>
            </w:r>
            <w:r>
              <w:rPr>
                <w:rFonts w:ascii="宋体" w:hAnsi="宋体" w:cs="宋体" w:hint="eastAsia"/>
                <w:kern w:val="0"/>
                <w:sz w:val="16"/>
                <w:szCs w:val="16"/>
              </w:rPr>
              <w:t>LLDPE</w:t>
            </w:r>
            <w:r>
              <w:rPr>
                <w:rFonts w:ascii="宋体" w:hAnsi="宋体" w:cs="宋体" w:hint="eastAsia"/>
                <w:kern w:val="0"/>
                <w:sz w:val="16"/>
                <w:szCs w:val="16"/>
              </w:rPr>
              <w:t>滚塑专用料经滚塑成形，符合</w:t>
            </w:r>
            <w:r>
              <w:rPr>
                <w:rFonts w:ascii="宋体" w:hAnsi="宋体" w:cs="宋体" w:hint="eastAsia"/>
                <w:kern w:val="0"/>
                <w:sz w:val="16"/>
                <w:szCs w:val="16"/>
              </w:rPr>
              <w:t>GB/T 4454-1996</w:t>
            </w:r>
            <w:r>
              <w:rPr>
                <w:rFonts w:ascii="宋体" w:hAnsi="宋体" w:cs="宋体" w:hint="eastAsia"/>
                <w:kern w:val="0"/>
                <w:sz w:val="16"/>
                <w:szCs w:val="16"/>
              </w:rPr>
              <w:t>要求，塑料壁厚</w:t>
            </w:r>
            <w:r>
              <w:rPr>
                <w:rFonts w:ascii="宋体" w:hAnsi="宋体" w:cs="宋体" w:hint="eastAsia"/>
                <w:kern w:val="0"/>
                <w:sz w:val="16"/>
                <w:szCs w:val="16"/>
              </w:rPr>
              <w:t>6mm</w:t>
            </w:r>
            <w:r>
              <w:rPr>
                <w:rFonts w:ascii="宋体" w:hAnsi="宋体" w:cs="宋体" w:hint="eastAsia"/>
                <w:kern w:val="0"/>
                <w:sz w:val="16"/>
                <w:szCs w:val="16"/>
              </w:rPr>
              <w:t>以上，色彩艳丽，抗紫外光（</w:t>
            </w:r>
            <w:r>
              <w:rPr>
                <w:rFonts w:ascii="宋体" w:hAnsi="宋体" w:cs="宋体" w:hint="eastAsia"/>
                <w:kern w:val="0"/>
                <w:sz w:val="16"/>
                <w:szCs w:val="16"/>
              </w:rPr>
              <w:t>UV</w:t>
            </w:r>
            <w:r>
              <w:rPr>
                <w:rFonts w:ascii="宋体" w:hAnsi="宋体" w:cs="宋体" w:hint="eastAsia"/>
                <w:kern w:val="0"/>
                <w:sz w:val="16"/>
                <w:szCs w:val="16"/>
              </w:rPr>
              <w:t>）能力达到</w:t>
            </w:r>
            <w:r>
              <w:rPr>
                <w:rFonts w:ascii="宋体" w:hAnsi="宋体" w:cs="宋体" w:hint="eastAsia"/>
                <w:kern w:val="0"/>
                <w:sz w:val="16"/>
                <w:szCs w:val="16"/>
              </w:rPr>
              <w:t>8</w:t>
            </w:r>
            <w:r>
              <w:rPr>
                <w:rFonts w:ascii="宋体" w:hAnsi="宋体" w:cs="宋体" w:hint="eastAsia"/>
                <w:kern w:val="0"/>
                <w:sz w:val="16"/>
                <w:szCs w:val="16"/>
              </w:rPr>
              <w:t>级，符合食品级标准，抗静电能力强，安全环保，耐候性好，强度高。</w:t>
            </w:r>
            <w:r>
              <w:rPr>
                <w:rFonts w:ascii="宋体" w:hAnsi="宋体" w:cs="宋体" w:hint="eastAsia"/>
                <w:kern w:val="0"/>
                <w:sz w:val="16"/>
                <w:szCs w:val="16"/>
              </w:rPr>
              <w:br/>
            </w:r>
            <w:r>
              <w:rPr>
                <w:rFonts w:ascii="宋体" w:hAnsi="宋体" w:cs="宋体" w:hint="eastAsia"/>
                <w:kern w:val="0"/>
                <w:sz w:val="16"/>
                <w:szCs w:val="16"/>
              </w:rPr>
              <w:t>七、铁件：壁厚为</w:t>
            </w:r>
            <w:r>
              <w:rPr>
                <w:rFonts w:ascii="宋体" w:hAnsi="宋体" w:cs="宋体" w:hint="eastAsia"/>
                <w:kern w:val="0"/>
                <w:sz w:val="16"/>
                <w:szCs w:val="16"/>
              </w:rPr>
              <w:t>2.0mm</w:t>
            </w:r>
            <w:r>
              <w:rPr>
                <w:rFonts w:ascii="宋体" w:hAnsi="宋体" w:cs="宋体" w:hint="eastAsia"/>
                <w:kern w:val="0"/>
                <w:sz w:val="16"/>
                <w:szCs w:val="16"/>
              </w:rPr>
              <w:t>热镀锌钢管（管材质量均符合</w:t>
            </w:r>
            <w:r>
              <w:rPr>
                <w:rFonts w:ascii="宋体" w:hAnsi="宋体" w:cs="宋体" w:hint="eastAsia"/>
                <w:kern w:val="0"/>
                <w:sz w:val="16"/>
                <w:szCs w:val="16"/>
              </w:rPr>
              <w:lastRenderedPageBreak/>
              <w:t>GB/T3091-2015</w:t>
            </w:r>
            <w:r>
              <w:rPr>
                <w:rFonts w:ascii="宋体" w:hAnsi="宋体" w:cs="宋体" w:hint="eastAsia"/>
                <w:kern w:val="0"/>
                <w:sz w:val="16"/>
                <w:szCs w:val="16"/>
              </w:rPr>
              <w:t>标准要求，技术标准符合</w:t>
            </w:r>
            <w:r>
              <w:rPr>
                <w:rFonts w:ascii="宋体" w:hAnsi="宋体" w:cs="宋体" w:hint="eastAsia"/>
                <w:kern w:val="0"/>
                <w:sz w:val="16"/>
                <w:szCs w:val="16"/>
              </w:rPr>
              <w:t>GB/T3091-2015</w:t>
            </w:r>
            <w:r>
              <w:rPr>
                <w:rFonts w:ascii="宋体" w:hAnsi="宋体" w:cs="宋体" w:hint="eastAsia"/>
                <w:kern w:val="0"/>
                <w:sz w:val="16"/>
                <w:szCs w:val="16"/>
              </w:rPr>
              <w:t>要求），焊接采用氩弧焊及</w:t>
            </w:r>
            <w:r>
              <w:rPr>
                <w:rFonts w:ascii="宋体" w:hAnsi="宋体" w:cs="宋体" w:hint="eastAsia"/>
                <w:kern w:val="0"/>
                <w:sz w:val="16"/>
                <w:szCs w:val="16"/>
              </w:rPr>
              <w:t>CO2</w:t>
            </w:r>
            <w:r>
              <w:rPr>
                <w:rFonts w:ascii="宋体" w:hAnsi="宋体" w:cs="宋体" w:hint="eastAsia"/>
                <w:kern w:val="0"/>
                <w:sz w:val="16"/>
                <w:szCs w:val="16"/>
              </w:rPr>
              <w:t>气体保护焊（符合</w:t>
            </w:r>
            <w:r>
              <w:rPr>
                <w:rFonts w:ascii="宋体" w:hAnsi="宋体" w:cs="宋体" w:hint="eastAsia"/>
                <w:kern w:val="0"/>
                <w:sz w:val="16"/>
                <w:szCs w:val="16"/>
              </w:rPr>
              <w:t>GB/T8810-2005</w:t>
            </w:r>
            <w:r>
              <w:rPr>
                <w:rFonts w:ascii="宋体" w:hAnsi="宋体" w:cs="宋体" w:hint="eastAsia"/>
                <w:kern w:val="0"/>
                <w:sz w:val="16"/>
                <w:szCs w:val="16"/>
              </w:rPr>
              <w:t>要求），整体加工成型后经专业技术人员进行除油、除锈、磷化及抛砂处理，表面喷涂户外环保聚酯粉末，高温固化，表面光滑，抗紫外线能力强，色彩鲜艳，不易脱落，耐腐蚀。所有螺丝均为不锈钢</w:t>
            </w:r>
            <w:r>
              <w:rPr>
                <w:rFonts w:ascii="宋体" w:hAnsi="宋体" w:cs="宋体" w:hint="eastAsia"/>
                <w:kern w:val="0"/>
                <w:sz w:val="16"/>
                <w:szCs w:val="16"/>
              </w:rPr>
              <w:t>316</w:t>
            </w:r>
            <w:r>
              <w:rPr>
                <w:rFonts w:ascii="宋体" w:hAnsi="宋体" w:cs="宋体" w:hint="eastAsia"/>
                <w:kern w:val="0"/>
                <w:sz w:val="16"/>
                <w:szCs w:val="16"/>
              </w:rPr>
              <w:t>号材质（符合</w:t>
            </w:r>
            <w:r>
              <w:rPr>
                <w:rFonts w:ascii="宋体" w:hAnsi="宋体" w:cs="宋体" w:hint="eastAsia"/>
                <w:kern w:val="0"/>
                <w:sz w:val="16"/>
                <w:szCs w:val="16"/>
              </w:rPr>
              <w:t>GB/T1221-2007</w:t>
            </w:r>
            <w:r>
              <w:rPr>
                <w:rFonts w:ascii="宋体" w:hAnsi="宋体" w:cs="宋体" w:hint="eastAsia"/>
                <w:kern w:val="0"/>
                <w:sz w:val="16"/>
                <w:szCs w:val="16"/>
              </w:rPr>
              <w:t>精度标准要求）。</w:t>
            </w:r>
          </w:p>
        </w:tc>
        <w:tc>
          <w:tcPr>
            <w:tcW w:w="1075"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300" w:lineRule="exact"/>
              <w:jc w:val="left"/>
              <w:textAlignment w:val="center"/>
              <w:rPr>
                <w:rFonts w:ascii="宋体" w:hAnsi="宋体" w:cs="宋体"/>
                <w:sz w:val="20"/>
                <w:szCs w:val="20"/>
              </w:rPr>
            </w:pPr>
            <w:r>
              <w:rPr>
                <w:rFonts w:ascii="宋体" w:eastAsia="宋体" w:hAnsi="宋体" w:cs="宋体"/>
                <w:noProof/>
                <w:sz w:val="24"/>
                <w:szCs w:val="24"/>
              </w:rPr>
              <w:lastRenderedPageBreak/>
              <w:drawing>
                <wp:anchor distT="0" distB="0" distL="114300" distR="114300" simplePos="0" relativeHeight="251670528" behindDoc="1" locked="0" layoutInCell="1" allowOverlap="1">
                  <wp:simplePos x="0" y="0"/>
                  <wp:positionH relativeFrom="column">
                    <wp:posOffset>-33655</wp:posOffset>
                  </wp:positionH>
                  <wp:positionV relativeFrom="paragraph">
                    <wp:posOffset>1261745</wp:posOffset>
                  </wp:positionV>
                  <wp:extent cx="1333500" cy="695325"/>
                  <wp:effectExtent l="0" t="0" r="0" b="9525"/>
                  <wp:wrapTight wrapText="bothSides">
                    <wp:wrapPolygon edited="0">
                      <wp:start x="21600" y="21304"/>
                      <wp:lineTo x="21600" y="0"/>
                      <wp:lineTo x="309" y="0"/>
                      <wp:lineTo x="309" y="21304"/>
                      <wp:lineTo x="21600" y="21304"/>
                    </wp:wrapPolygon>
                  </wp:wrapTight>
                  <wp:docPr id="53"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6" descr="IMG_256"/>
                          <pic:cNvPicPr>
                            <a:picLocks noChangeAspect="1"/>
                          </pic:cNvPicPr>
                        </pic:nvPicPr>
                        <pic:blipFill>
                          <a:blip r:embed="rId21"/>
                          <a:stretch>
                            <a:fillRect/>
                          </a:stretch>
                        </pic:blipFill>
                        <pic:spPr>
                          <a:xfrm rot="-10800000" flipV="1">
                            <a:off x="0" y="0"/>
                            <a:ext cx="1333500" cy="695325"/>
                          </a:xfrm>
                          <a:prstGeom prst="rect">
                            <a:avLst/>
                          </a:prstGeom>
                          <a:noFill/>
                          <a:ln>
                            <a:noFill/>
                          </a:ln>
                        </pic:spPr>
                      </pic:pic>
                    </a:graphicData>
                  </a:graphic>
                </wp:anchor>
              </w:drawing>
            </w:r>
          </w:p>
        </w:tc>
      </w:tr>
      <w:tr w:rsidR="00C864EE">
        <w:trPr>
          <w:trHeight w:val="1280"/>
        </w:trPr>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hAnsi="宋体" w:cs="宋体" w:hint="eastAsia"/>
                <w:kern w:val="0"/>
                <w:sz w:val="16"/>
                <w:szCs w:val="16"/>
              </w:rPr>
              <w:lastRenderedPageBreak/>
              <w:t>16</w:t>
            </w:r>
          </w:p>
        </w:tc>
        <w:tc>
          <w:tcPr>
            <w:tcW w:w="416"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eastAsia="宋体" w:hAnsi="宋体" w:cs="宋体"/>
                <w:kern w:val="0"/>
                <w:sz w:val="16"/>
                <w:szCs w:val="16"/>
              </w:rPr>
            </w:pPr>
            <w:r>
              <w:rPr>
                <w:rFonts w:ascii="宋体" w:eastAsia="宋体" w:hAnsi="宋体" w:cs="宋体" w:hint="eastAsia"/>
                <w:kern w:val="0"/>
                <w:sz w:val="16"/>
                <w:szCs w:val="16"/>
              </w:rPr>
              <w:t>体质测试系统一体化服务</w:t>
            </w:r>
          </w:p>
        </w:tc>
        <w:tc>
          <w:tcPr>
            <w:tcW w:w="37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hAnsi="宋体" w:cs="宋体"/>
                <w:sz w:val="22"/>
              </w:rPr>
            </w:pPr>
            <w:r>
              <w:rPr>
                <w:rFonts w:ascii="宋体" w:hAnsi="宋体" w:cs="宋体" w:hint="eastAsia"/>
                <w:kern w:val="0"/>
                <w:sz w:val="22"/>
              </w:rPr>
              <w:t>1</w:t>
            </w:r>
          </w:p>
        </w:tc>
        <w:tc>
          <w:tcPr>
            <w:tcW w:w="361"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center"/>
              <w:textAlignment w:val="center"/>
              <w:rPr>
                <w:rFonts w:ascii="宋体" w:hAnsi="宋体" w:cs="宋体"/>
                <w:sz w:val="22"/>
              </w:rPr>
            </w:pPr>
            <w:r>
              <w:rPr>
                <w:rFonts w:ascii="宋体" w:hAnsi="宋体" w:cs="宋体" w:hint="eastAsia"/>
                <w:kern w:val="0"/>
                <w:sz w:val="22"/>
              </w:rPr>
              <w:t>项</w:t>
            </w:r>
          </w:p>
        </w:tc>
        <w:tc>
          <w:tcPr>
            <w:tcW w:w="2413" w:type="pct"/>
            <w:tcBorders>
              <w:top w:val="single" w:sz="4" w:space="0" w:color="000000"/>
              <w:left w:val="single" w:sz="4" w:space="0" w:color="000000"/>
              <w:bottom w:val="single" w:sz="4" w:space="0" w:color="000000"/>
              <w:right w:val="single" w:sz="4" w:space="0" w:color="000000"/>
            </w:tcBorders>
            <w:noWrap/>
            <w:vAlign w:val="center"/>
          </w:tcPr>
          <w:p w:rsidR="00C864EE" w:rsidRDefault="00B57344">
            <w:pPr>
              <w:widowControl/>
              <w:spacing w:line="260" w:lineRule="exact"/>
              <w:jc w:val="left"/>
              <w:textAlignment w:val="center"/>
              <w:rPr>
                <w:rFonts w:ascii="宋体" w:eastAsia="宋体" w:hAnsi="宋体" w:cs="宋体"/>
                <w:kern w:val="0"/>
                <w:sz w:val="16"/>
                <w:szCs w:val="16"/>
              </w:rPr>
            </w:pPr>
            <w:r>
              <w:rPr>
                <w:rFonts w:ascii="宋体" w:hAnsi="宋体" w:cs="宋体" w:hint="eastAsia"/>
                <w:kern w:val="0"/>
                <w:sz w:val="16"/>
                <w:szCs w:val="16"/>
              </w:rPr>
              <w:t>2023</w:t>
            </w:r>
            <w:r>
              <w:rPr>
                <w:rFonts w:ascii="宋体" w:hAnsi="宋体" w:cs="宋体" w:hint="eastAsia"/>
                <w:kern w:val="0"/>
                <w:sz w:val="16"/>
                <w:szCs w:val="16"/>
              </w:rPr>
              <w:t>年启东市国民体质测定与运动健身指导站第三方营运服务费用，完成</w:t>
            </w:r>
            <w:r>
              <w:rPr>
                <w:rFonts w:ascii="宋体" w:hAnsi="宋体" w:cs="宋体"/>
                <w:kern w:val="0"/>
                <w:sz w:val="16"/>
                <w:szCs w:val="16"/>
              </w:rPr>
              <w:t>不少于</w:t>
            </w:r>
            <w:r>
              <w:rPr>
                <w:rFonts w:ascii="宋体" w:hAnsi="宋体" w:cs="宋体" w:hint="eastAsia"/>
                <w:kern w:val="0"/>
                <w:sz w:val="16"/>
                <w:szCs w:val="16"/>
              </w:rPr>
              <w:t>3000</w:t>
            </w:r>
            <w:r>
              <w:rPr>
                <w:rFonts w:ascii="宋体" w:hAnsi="宋体" w:cs="宋体" w:hint="eastAsia"/>
                <w:kern w:val="0"/>
                <w:sz w:val="16"/>
                <w:szCs w:val="16"/>
              </w:rPr>
              <w:t>人有效的体质测试并建立测评档案，其中跟踪指导不少于</w:t>
            </w:r>
            <w:r>
              <w:rPr>
                <w:rFonts w:ascii="宋体" w:hAnsi="宋体" w:cs="宋体" w:hint="eastAsia"/>
                <w:kern w:val="0"/>
                <w:sz w:val="16"/>
                <w:szCs w:val="16"/>
              </w:rPr>
              <w:t>300</w:t>
            </w:r>
            <w:r>
              <w:rPr>
                <w:rFonts w:ascii="宋体" w:hAnsi="宋体" w:cs="宋体" w:hint="eastAsia"/>
                <w:kern w:val="0"/>
                <w:sz w:val="16"/>
                <w:szCs w:val="16"/>
              </w:rPr>
              <w:t>人，提供运动促健康服务</w:t>
            </w:r>
            <w:r>
              <w:rPr>
                <w:rFonts w:ascii="宋体" w:hAnsi="宋体" w:cs="宋体" w:hint="eastAsia"/>
                <w:kern w:val="0"/>
                <w:sz w:val="16"/>
                <w:szCs w:val="16"/>
              </w:rPr>
              <w:t>1000</w:t>
            </w:r>
            <w:r>
              <w:rPr>
                <w:rFonts w:ascii="宋体" w:hAnsi="宋体" w:cs="宋体" w:hint="eastAsia"/>
                <w:kern w:val="0"/>
                <w:sz w:val="16"/>
                <w:szCs w:val="16"/>
              </w:rPr>
              <w:t>人次，提供在线体质测定预约和查询服务（官方网站），并在媒体及现场公布预约和查询方式，被测试人员由成交供应商自行组织并测试（测试对象：启东市常住居民），测试器材维护、维修等相关费用包含在合同价中。有完整记录。测试服务需在</w:t>
            </w:r>
            <w:r>
              <w:rPr>
                <w:rFonts w:ascii="宋体" w:hAnsi="宋体" w:cs="宋体" w:hint="eastAsia"/>
                <w:kern w:val="0"/>
                <w:sz w:val="16"/>
                <w:szCs w:val="16"/>
              </w:rPr>
              <w:t>2024</w:t>
            </w:r>
            <w:r>
              <w:rPr>
                <w:rFonts w:ascii="宋体" w:hAnsi="宋体" w:cs="宋体" w:hint="eastAsia"/>
                <w:kern w:val="0"/>
                <w:sz w:val="16"/>
                <w:szCs w:val="16"/>
              </w:rPr>
              <w:t>年</w:t>
            </w:r>
            <w:r>
              <w:rPr>
                <w:rFonts w:ascii="宋体" w:hAnsi="宋体" w:cs="宋体" w:hint="eastAsia"/>
                <w:kern w:val="0"/>
                <w:sz w:val="16"/>
                <w:szCs w:val="16"/>
              </w:rPr>
              <w:t>10</w:t>
            </w:r>
            <w:r>
              <w:rPr>
                <w:rFonts w:ascii="宋体" w:hAnsi="宋体" w:cs="宋体" w:hint="eastAsia"/>
                <w:kern w:val="0"/>
                <w:sz w:val="16"/>
                <w:szCs w:val="16"/>
              </w:rPr>
              <w:t>月份完成。另：包含小程序一年得升级服务，提供数据报表、以及各器材的维护保养。</w:t>
            </w:r>
          </w:p>
        </w:tc>
        <w:tc>
          <w:tcPr>
            <w:tcW w:w="1075" w:type="pct"/>
            <w:tcBorders>
              <w:top w:val="single" w:sz="4" w:space="0" w:color="000000"/>
              <w:left w:val="single" w:sz="4" w:space="0" w:color="000000"/>
              <w:bottom w:val="single" w:sz="4" w:space="0" w:color="000000"/>
              <w:right w:val="single" w:sz="4" w:space="0" w:color="000000"/>
            </w:tcBorders>
            <w:noWrap/>
            <w:vAlign w:val="center"/>
          </w:tcPr>
          <w:p w:rsidR="00C864EE" w:rsidRDefault="00C864EE">
            <w:pPr>
              <w:widowControl/>
              <w:spacing w:line="300" w:lineRule="exact"/>
              <w:rPr>
                <w:rFonts w:ascii="宋体" w:hAnsi="宋体" w:cs="宋体"/>
                <w:sz w:val="22"/>
              </w:rPr>
            </w:pPr>
          </w:p>
        </w:tc>
      </w:tr>
      <w:tr w:rsidR="00C864EE">
        <w:trPr>
          <w:trHeight w:val="845"/>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C864EE" w:rsidRDefault="00B57344">
            <w:pPr>
              <w:rPr>
                <w:rFonts w:ascii="宋体" w:hAnsi="宋体" w:cs="宋体"/>
                <w:kern w:val="0"/>
                <w:sz w:val="16"/>
                <w:szCs w:val="16"/>
              </w:rPr>
            </w:pPr>
            <w:r>
              <w:rPr>
                <w:rFonts w:ascii="宋体" w:hAnsi="宋体" w:cs="宋体" w:hint="eastAsia"/>
                <w:kern w:val="0"/>
                <w:sz w:val="16"/>
                <w:szCs w:val="16"/>
              </w:rPr>
              <w:t>【特别提醒】</w:t>
            </w:r>
            <w:r>
              <w:rPr>
                <w:rFonts w:ascii="宋体" w:hAnsi="宋体" w:cs="宋体" w:hint="eastAsia"/>
                <w:kern w:val="0"/>
                <w:sz w:val="16"/>
                <w:szCs w:val="16"/>
              </w:rPr>
              <w:t>1.1-13</w:t>
            </w:r>
            <w:r>
              <w:rPr>
                <w:rFonts w:ascii="宋体" w:hAnsi="宋体" w:cs="宋体" w:hint="eastAsia"/>
                <w:kern w:val="0"/>
                <w:sz w:val="16"/>
                <w:szCs w:val="16"/>
              </w:rPr>
              <w:t>项室外健身器材品牌必须为同一品牌、国体认证</w:t>
            </w:r>
            <w:r>
              <w:rPr>
                <w:rFonts w:ascii="宋体" w:hAnsi="宋体" w:cs="宋体" w:hint="eastAsia"/>
                <w:kern w:val="0"/>
                <w:sz w:val="16"/>
                <w:szCs w:val="16"/>
              </w:rPr>
              <w:t>NSCC</w:t>
            </w:r>
            <w:r>
              <w:rPr>
                <w:rFonts w:ascii="宋体" w:hAnsi="宋体" w:cs="宋体" w:hint="eastAsia"/>
                <w:kern w:val="0"/>
                <w:sz w:val="16"/>
                <w:szCs w:val="16"/>
              </w:rPr>
              <w:t>证书、有效期确认函、国家体育用品质量监督检验中心出具的检测报告的原件核查。</w:t>
            </w:r>
          </w:p>
          <w:p w:rsidR="00C864EE" w:rsidRDefault="00B57344">
            <w:pPr>
              <w:rPr>
                <w:rFonts w:ascii="宋体" w:eastAsia="宋体" w:hAnsi="宋体" w:cs="宋体"/>
                <w:kern w:val="0"/>
                <w:sz w:val="16"/>
                <w:szCs w:val="16"/>
              </w:rPr>
            </w:pPr>
            <w:r>
              <w:rPr>
                <w:rFonts w:ascii="宋体" w:hAnsi="宋体" w:cs="宋体" w:hint="eastAsia"/>
                <w:kern w:val="0"/>
                <w:sz w:val="16"/>
                <w:szCs w:val="16"/>
              </w:rPr>
              <w:t xml:space="preserve"> 2.</w:t>
            </w:r>
            <w:r>
              <w:rPr>
                <w:rFonts w:ascii="宋体" w:eastAsia="宋体" w:hAnsi="宋体" w:cs="宋体" w:hint="eastAsia"/>
                <w:kern w:val="0"/>
                <w:sz w:val="16"/>
                <w:szCs w:val="16"/>
              </w:rPr>
              <w:t>体质测试系统一体化服务，需完成3000人体质测定有效数据，其中跟踪指导不少于300人，提供在线体质测定预约查询服务平台，被测试人员由成交供应商自行组织并测试（测试对象：启东市常住居民），测试器材维护、维修等相关</w:t>
            </w:r>
            <w:r>
              <w:rPr>
                <w:rFonts w:ascii="宋体" w:hAnsi="宋体" w:cs="宋体" w:hint="eastAsia"/>
                <w:kern w:val="0"/>
                <w:sz w:val="16"/>
                <w:szCs w:val="16"/>
              </w:rPr>
              <w:t>一切</w:t>
            </w:r>
            <w:r>
              <w:rPr>
                <w:rFonts w:ascii="宋体" w:eastAsia="宋体" w:hAnsi="宋体" w:cs="宋体" w:hint="eastAsia"/>
                <w:kern w:val="0"/>
                <w:sz w:val="16"/>
                <w:szCs w:val="16"/>
              </w:rPr>
              <w:t>费用包含在合同价中。</w:t>
            </w:r>
          </w:p>
          <w:p w:rsidR="00C864EE" w:rsidRDefault="00B57344">
            <w:pPr>
              <w:rPr>
                <w:rFonts w:ascii="宋体" w:hAnsi="宋体" w:cs="宋体"/>
                <w:sz w:val="22"/>
              </w:rPr>
            </w:pPr>
            <w:r>
              <w:rPr>
                <w:rFonts w:ascii="宋体" w:eastAsia="宋体" w:hAnsi="宋体" w:cs="宋体" w:hint="eastAsia"/>
                <w:kern w:val="0"/>
                <w:sz w:val="16"/>
                <w:szCs w:val="16"/>
              </w:rPr>
              <w:t xml:space="preserve"> 注意：因各产品命名方式不同，产品须满足参考图片所示功能要求。对于固定参数与采购需求中技术参数一致视为无偏离，高于固定参数与采购需求中技术参数的为正偏离，低于固定参数与采购需求中技术参数的负偏离，负偏离为不满足询价要求。</w:t>
            </w:r>
          </w:p>
        </w:tc>
      </w:tr>
    </w:tbl>
    <w:p w:rsidR="00C864EE" w:rsidRDefault="00C864EE">
      <w:pPr>
        <w:snapToGrid w:val="0"/>
        <w:spacing w:line="312" w:lineRule="auto"/>
        <w:ind w:firstLine="561"/>
        <w:jc w:val="left"/>
        <w:rPr>
          <w:rFonts w:ascii="宋体" w:eastAsia="宋体" w:hAnsi="宋体" w:cs="宋体"/>
          <w:sz w:val="24"/>
          <w:szCs w:val="24"/>
          <w:lang w:val="zh-CN"/>
        </w:rPr>
      </w:pPr>
    </w:p>
    <w:p w:rsidR="00C864EE" w:rsidRDefault="00B57344">
      <w:pPr>
        <w:snapToGrid w:val="0"/>
        <w:spacing w:line="312" w:lineRule="auto"/>
        <w:ind w:firstLine="561"/>
        <w:jc w:val="left"/>
        <w:rPr>
          <w:rFonts w:ascii="宋体" w:eastAsia="宋体" w:hAnsi="宋体" w:cs="宋体"/>
          <w:sz w:val="24"/>
          <w:szCs w:val="24"/>
        </w:rPr>
      </w:pPr>
      <w:r>
        <w:rPr>
          <w:rFonts w:ascii="宋体" w:eastAsia="宋体" w:hAnsi="宋体" w:cs="宋体" w:hint="eastAsia"/>
          <w:sz w:val="24"/>
          <w:szCs w:val="24"/>
          <w:lang w:val="zh-CN"/>
        </w:rPr>
        <w:t>二</w:t>
      </w:r>
      <w:r>
        <w:rPr>
          <w:rFonts w:ascii="宋体" w:eastAsia="宋体" w:hAnsi="宋体" w:cs="宋体" w:hint="eastAsia"/>
          <w:sz w:val="24"/>
          <w:szCs w:val="24"/>
        </w:rPr>
        <w:t>、报价供应商的要求：</w:t>
      </w:r>
    </w:p>
    <w:p w:rsidR="00C864EE" w:rsidRDefault="00B57344">
      <w:pPr>
        <w:pStyle w:val="a8"/>
        <w:widowControl/>
        <w:spacing w:line="312" w:lineRule="auto"/>
        <w:ind w:firstLine="560"/>
        <w:jc w:val="both"/>
        <w:rPr>
          <w:rFonts w:ascii="宋体" w:eastAsia="宋体" w:hAnsi="宋体" w:cs="宋体"/>
          <w:kern w:val="2"/>
          <w:szCs w:val="24"/>
        </w:rPr>
      </w:pPr>
      <w:r>
        <w:rPr>
          <w:rFonts w:ascii="宋体" w:eastAsia="宋体" w:hAnsi="宋体" w:cs="宋体" w:hint="eastAsia"/>
          <w:kern w:val="2"/>
          <w:szCs w:val="24"/>
        </w:rPr>
        <w:t>1.符合《中华人民共和国政府采购法》第二十二条的规定；</w:t>
      </w:r>
    </w:p>
    <w:p w:rsidR="00C864EE" w:rsidRDefault="00B57344">
      <w:pPr>
        <w:pStyle w:val="a8"/>
        <w:widowControl/>
        <w:spacing w:line="312" w:lineRule="auto"/>
        <w:ind w:firstLine="560"/>
        <w:jc w:val="both"/>
        <w:rPr>
          <w:rFonts w:ascii="宋体" w:eastAsia="宋体" w:hAnsi="宋体" w:cs="宋体"/>
          <w:kern w:val="2"/>
          <w:szCs w:val="24"/>
        </w:rPr>
      </w:pPr>
      <w:r>
        <w:rPr>
          <w:rFonts w:ascii="宋体" w:eastAsia="宋体" w:hAnsi="宋体" w:cs="宋体" w:hint="eastAsia"/>
          <w:kern w:val="2"/>
          <w:szCs w:val="24"/>
        </w:rPr>
        <w:t>2.报价供应商具有合格的营业执照。</w:t>
      </w:r>
    </w:p>
    <w:p w:rsidR="00C864EE" w:rsidRDefault="00B57344">
      <w:pPr>
        <w:pStyle w:val="a8"/>
        <w:widowControl/>
        <w:spacing w:line="312" w:lineRule="auto"/>
        <w:ind w:firstLine="560"/>
        <w:jc w:val="both"/>
        <w:rPr>
          <w:rFonts w:ascii="宋体" w:eastAsia="宋体" w:hAnsi="宋体" w:cs="宋体"/>
          <w:kern w:val="2"/>
          <w:szCs w:val="24"/>
        </w:rPr>
      </w:pPr>
      <w:r>
        <w:rPr>
          <w:rFonts w:ascii="宋体" w:eastAsia="宋体" w:hAnsi="宋体" w:cs="宋体" w:hint="eastAsia"/>
          <w:kern w:val="2"/>
          <w:szCs w:val="24"/>
        </w:rPr>
        <w:t>3.本项目不接受任何形式的联合体投标。</w:t>
      </w:r>
    </w:p>
    <w:p w:rsidR="00C864EE" w:rsidRDefault="00B57344">
      <w:pPr>
        <w:pStyle w:val="a8"/>
        <w:widowControl/>
        <w:spacing w:line="360" w:lineRule="auto"/>
        <w:ind w:firstLine="560"/>
        <w:jc w:val="both"/>
        <w:rPr>
          <w:rFonts w:ascii="宋体" w:eastAsia="宋体" w:hAnsi="宋体" w:cs="宋体"/>
          <w:kern w:val="2"/>
          <w:szCs w:val="24"/>
        </w:rPr>
      </w:pPr>
      <w:r>
        <w:rPr>
          <w:rFonts w:ascii="宋体" w:eastAsia="宋体" w:hAnsi="宋体" w:cs="宋体" w:hint="eastAsia"/>
          <w:kern w:val="2"/>
          <w:szCs w:val="24"/>
        </w:rPr>
        <w:t>4.未被“信用中国”网站（www.creditchina.gov.cn）列入失信被执行人、重大税收违法案件当事人名单、政府采购严重失信行为记录名单；</w:t>
      </w:r>
    </w:p>
    <w:p w:rsidR="00C864EE" w:rsidRDefault="00B57344">
      <w:pPr>
        <w:spacing w:line="312" w:lineRule="auto"/>
        <w:ind w:firstLine="480"/>
        <w:rPr>
          <w:rFonts w:ascii="宋体" w:eastAsia="宋体" w:hAnsi="宋体" w:cs="宋体"/>
          <w:sz w:val="24"/>
          <w:szCs w:val="24"/>
        </w:rPr>
      </w:pPr>
      <w:r>
        <w:rPr>
          <w:rFonts w:ascii="宋体" w:eastAsia="宋体" w:hAnsi="宋体" w:cs="宋体" w:hint="eastAsia"/>
          <w:sz w:val="24"/>
          <w:szCs w:val="24"/>
        </w:rPr>
        <w:t>三、约定事项</w:t>
      </w:r>
    </w:p>
    <w:p w:rsidR="00C864EE" w:rsidRDefault="00B57344">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1.参与报价的供应商于2024年4月2日17:00前，需将法人营业执照复印件和市场询价表复印件加盖单位公章扫描发送至1394007853@qq.com,联系人：陆帅晔，联系电话：0513-83868896。</w:t>
      </w:r>
    </w:p>
    <w:p w:rsidR="00C864EE" w:rsidRDefault="00B57344">
      <w:pPr>
        <w:spacing w:line="312" w:lineRule="auto"/>
        <w:ind w:firstLine="480"/>
        <w:rPr>
          <w:rFonts w:ascii="宋体" w:eastAsia="宋体" w:hAnsi="宋体" w:cs="宋体"/>
          <w:sz w:val="24"/>
          <w:szCs w:val="24"/>
        </w:rPr>
      </w:pPr>
      <w:r>
        <w:rPr>
          <w:rFonts w:ascii="宋体" w:eastAsia="宋体" w:hAnsi="宋体" w:cs="宋体" w:hint="eastAsia"/>
          <w:sz w:val="24"/>
          <w:szCs w:val="24"/>
        </w:rPr>
        <w:t>2.报价必须满足相关技术参数的相关要求，否则视为无效报价。</w:t>
      </w:r>
    </w:p>
    <w:p w:rsidR="00C864EE" w:rsidRDefault="00B57344">
      <w:pPr>
        <w:pStyle w:val="a4"/>
        <w:kinsoku w:val="0"/>
        <w:topLinePunct/>
        <w:autoSpaceDE w:val="0"/>
        <w:autoSpaceDN w:val="0"/>
        <w:snapToGrid w:val="0"/>
        <w:spacing w:line="312" w:lineRule="auto"/>
        <w:ind w:right="210" w:firstLineChars="200" w:firstLine="480"/>
        <w:contextualSpacing/>
        <w:rPr>
          <w:rFonts w:ascii="宋体" w:eastAsia="宋体" w:hAnsi="宋体" w:cs="宋体"/>
          <w:bCs/>
          <w:szCs w:val="24"/>
          <w:lang w:val="zh-CN"/>
        </w:rPr>
      </w:pPr>
      <w:r>
        <w:rPr>
          <w:rFonts w:ascii="宋体" w:eastAsia="宋体" w:hAnsi="宋体" w:cs="宋体" w:hint="eastAsia"/>
          <w:szCs w:val="24"/>
        </w:rPr>
        <w:t>3.</w:t>
      </w:r>
      <w:r>
        <w:rPr>
          <w:rFonts w:ascii="宋体" w:eastAsia="宋体" w:hAnsi="宋体" w:cs="宋体" w:hint="eastAsia"/>
          <w:bCs/>
          <w:szCs w:val="24"/>
        </w:rPr>
        <w:t>报价费用说</w:t>
      </w:r>
      <w:r>
        <w:rPr>
          <w:rFonts w:ascii="宋体" w:eastAsia="宋体" w:hAnsi="宋体" w:cs="宋体" w:hint="eastAsia"/>
          <w:bCs/>
          <w:szCs w:val="24"/>
          <w:lang w:val="zh-CN"/>
        </w:rPr>
        <w:t>明：</w:t>
      </w:r>
      <w:r>
        <w:rPr>
          <w:rFonts w:ascii="宋体" w:eastAsia="宋体" w:hAnsi="宋体" w:cs="宋体" w:hint="eastAsia"/>
          <w:bCs/>
          <w:szCs w:val="24"/>
        </w:rPr>
        <w:t>为</w:t>
      </w:r>
      <w:r>
        <w:rPr>
          <w:rFonts w:ascii="宋体" w:eastAsia="宋体" w:hAnsi="宋体" w:cs="宋体" w:hint="eastAsia"/>
          <w:bCs/>
          <w:szCs w:val="24"/>
          <w:lang w:val="zh-CN"/>
        </w:rPr>
        <w:t>本项目服务期内所包含的一切费用[包括但不限于服务、货物、货物设计、制造、货物的包装费、运杂费(运抵招标人工地现场)、运输保险费、配套及辅助材料设备费、仓储、运输装缷、原材料涨跌风险费用、人工费上涨风险费用、保险、利润、税金、所需的各种检测验收费用、质保期内维修保养费用、支付给员工的工资和国家强制缴纳的各种社会保障资金、招标代理费、评委费，以及供应商认为需要的其他费用等。“招标文件正文”中所有内容涉及的费用，按常规应当包括的其它费用]，投标时一次包定,结算时不再另行追加。</w:t>
      </w:r>
    </w:p>
    <w:p w:rsidR="00C864EE" w:rsidRDefault="00B57344">
      <w:pPr>
        <w:pStyle w:val="a4"/>
        <w:kinsoku w:val="0"/>
        <w:topLinePunct/>
        <w:autoSpaceDE w:val="0"/>
        <w:autoSpaceDN w:val="0"/>
        <w:snapToGrid w:val="0"/>
        <w:spacing w:line="312" w:lineRule="auto"/>
        <w:ind w:right="210" w:firstLineChars="200" w:firstLine="480"/>
        <w:contextualSpacing/>
        <w:rPr>
          <w:rFonts w:ascii="宋体" w:eastAsia="宋体" w:hAnsi="宋体" w:cs="宋体"/>
          <w:bCs/>
          <w:szCs w:val="24"/>
          <w:lang w:val="zh-CN"/>
        </w:rPr>
      </w:pPr>
      <w:r>
        <w:rPr>
          <w:rFonts w:ascii="宋体" w:eastAsia="宋体" w:hAnsi="宋体" w:cs="宋体" w:hint="eastAsia"/>
          <w:bCs/>
          <w:szCs w:val="24"/>
        </w:rPr>
        <w:lastRenderedPageBreak/>
        <w:t>4.</w:t>
      </w:r>
      <w:bookmarkStart w:id="0" w:name="_GoBack"/>
      <w:bookmarkEnd w:id="0"/>
      <w:r>
        <w:rPr>
          <w:rFonts w:ascii="宋体" w:eastAsia="宋体" w:hAnsi="宋体" w:cs="宋体" w:hint="eastAsia"/>
          <w:bCs/>
          <w:szCs w:val="24"/>
          <w:lang w:val="zh-CN"/>
        </w:rPr>
        <w:t>其他：（1）请报价单位认真核算、如实报价，如发现虚假报价的，该单位将被列入采购单位黑名单；（2）本次报价仅作为市场调研用，因此价格仅供参考；（3）本次调研询价不接收质疑函，只接收对本项目的建议。</w:t>
      </w:r>
    </w:p>
    <w:p w:rsidR="00C864EE" w:rsidRDefault="00C864EE">
      <w:pPr>
        <w:pStyle w:val="a4"/>
        <w:kinsoku w:val="0"/>
        <w:topLinePunct/>
        <w:autoSpaceDE w:val="0"/>
        <w:autoSpaceDN w:val="0"/>
        <w:snapToGrid w:val="0"/>
        <w:spacing w:line="312" w:lineRule="auto"/>
        <w:ind w:right="210" w:firstLineChars="200" w:firstLine="480"/>
        <w:contextualSpacing/>
        <w:rPr>
          <w:rFonts w:ascii="宋体" w:eastAsia="宋体" w:hAnsi="宋体" w:cs="宋体"/>
          <w:bCs/>
          <w:szCs w:val="24"/>
          <w:lang w:val="zh-CN"/>
        </w:rPr>
      </w:pPr>
    </w:p>
    <w:p w:rsidR="00C864EE" w:rsidRDefault="00B57344">
      <w:pPr>
        <w:spacing w:line="312" w:lineRule="auto"/>
        <w:ind w:firstLineChars="2700" w:firstLine="6480"/>
        <w:rPr>
          <w:rFonts w:ascii="宋体" w:eastAsia="宋体" w:hAnsi="宋体" w:cs="宋体"/>
          <w:color w:val="000000"/>
          <w:kern w:val="0"/>
          <w:sz w:val="24"/>
          <w:szCs w:val="24"/>
        </w:rPr>
      </w:pPr>
      <w:r>
        <w:rPr>
          <w:rFonts w:ascii="宋体" w:eastAsia="宋体" w:hAnsi="宋体" w:cs="宋体" w:hint="eastAsia"/>
          <w:color w:val="000000"/>
          <w:kern w:val="0"/>
          <w:sz w:val="24"/>
          <w:szCs w:val="24"/>
        </w:rPr>
        <w:t>启东市教育体育局</w:t>
      </w:r>
    </w:p>
    <w:p w:rsidR="00C864EE" w:rsidRDefault="00B57344">
      <w:pPr>
        <w:spacing w:line="312" w:lineRule="auto"/>
        <w:ind w:firstLineChars="2700" w:firstLine="6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2024年3月27日　　</w:t>
      </w:r>
    </w:p>
    <w:p w:rsidR="00C864EE" w:rsidRDefault="00C864EE">
      <w:pPr>
        <w:pStyle w:val="a5"/>
        <w:rPr>
          <w:rFonts w:ascii="宋体" w:eastAsia="宋体" w:hAnsi="宋体" w:cs="宋体"/>
          <w:color w:val="000000"/>
          <w:szCs w:val="24"/>
        </w:rPr>
      </w:pPr>
    </w:p>
    <w:p w:rsidR="00C864EE" w:rsidRDefault="00C864EE">
      <w:pPr>
        <w:rPr>
          <w:rFonts w:ascii="宋体" w:eastAsia="宋体" w:hAnsi="宋体" w:cs="宋体"/>
          <w:color w:val="000000"/>
          <w:kern w:val="0"/>
          <w:sz w:val="24"/>
          <w:szCs w:val="24"/>
        </w:rPr>
      </w:pPr>
    </w:p>
    <w:p w:rsidR="00C864EE" w:rsidRDefault="00C864EE">
      <w:pPr>
        <w:pStyle w:val="a5"/>
        <w:rPr>
          <w:rFonts w:ascii="宋体" w:eastAsia="宋体" w:hAnsi="宋体" w:cs="宋体"/>
          <w:color w:val="000000"/>
          <w:szCs w:val="24"/>
        </w:rPr>
      </w:pPr>
    </w:p>
    <w:p w:rsidR="00C864EE" w:rsidRDefault="00C864EE">
      <w:pPr>
        <w:rPr>
          <w:rFonts w:ascii="宋体" w:eastAsia="宋体" w:hAnsi="宋体" w:cs="宋体"/>
          <w:color w:val="000000"/>
          <w:kern w:val="0"/>
          <w:sz w:val="24"/>
          <w:szCs w:val="24"/>
        </w:rPr>
      </w:pPr>
    </w:p>
    <w:p w:rsidR="00C864EE" w:rsidRDefault="00C864EE">
      <w:pPr>
        <w:pStyle w:val="a5"/>
        <w:rPr>
          <w:rFonts w:ascii="宋体" w:eastAsia="宋体" w:hAnsi="宋体" w:cs="宋体"/>
          <w:color w:val="000000"/>
          <w:szCs w:val="24"/>
        </w:rPr>
      </w:pPr>
    </w:p>
    <w:p w:rsidR="00C864EE" w:rsidRDefault="00C864EE">
      <w:pPr>
        <w:rPr>
          <w:rFonts w:ascii="宋体" w:eastAsia="宋体" w:hAnsi="宋体" w:cs="宋体"/>
          <w:color w:val="000000"/>
          <w:kern w:val="0"/>
          <w:sz w:val="24"/>
          <w:szCs w:val="24"/>
        </w:rPr>
      </w:pPr>
    </w:p>
    <w:p w:rsidR="00C864EE" w:rsidRDefault="00C864EE">
      <w:pPr>
        <w:pStyle w:val="a5"/>
        <w:rPr>
          <w:rFonts w:ascii="宋体" w:eastAsia="宋体" w:hAnsi="宋体" w:cs="宋体"/>
          <w:color w:val="000000"/>
          <w:szCs w:val="24"/>
        </w:rPr>
      </w:pPr>
    </w:p>
    <w:p w:rsidR="00C864EE" w:rsidRDefault="00C864EE">
      <w:pPr>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rsidP="00F72B97">
      <w:pPr>
        <w:pStyle w:val="2"/>
        <w:ind w:firstLine="480"/>
        <w:rPr>
          <w:rFonts w:ascii="宋体" w:eastAsia="宋体" w:hAnsi="宋体" w:cs="宋体"/>
          <w:color w:val="000000"/>
          <w:kern w:val="0"/>
          <w:sz w:val="24"/>
          <w:szCs w:val="24"/>
        </w:rPr>
      </w:pPr>
    </w:p>
    <w:p w:rsidR="00C864EE" w:rsidRDefault="00C864EE">
      <w:pPr>
        <w:pStyle w:val="a5"/>
        <w:rPr>
          <w:rFonts w:ascii="宋体" w:eastAsia="宋体" w:hAnsi="宋体" w:cs="宋体"/>
          <w:color w:val="000000"/>
          <w:szCs w:val="24"/>
        </w:rPr>
      </w:pPr>
    </w:p>
    <w:p w:rsidR="00C864EE" w:rsidRDefault="00C864EE">
      <w:pPr>
        <w:rPr>
          <w:rFonts w:ascii="宋体" w:eastAsia="宋体" w:hAnsi="宋体" w:cs="宋体"/>
          <w:color w:val="000000"/>
          <w:kern w:val="0"/>
          <w:sz w:val="24"/>
          <w:szCs w:val="24"/>
        </w:rPr>
      </w:pPr>
    </w:p>
    <w:p w:rsidR="00C864EE" w:rsidRDefault="00C864EE">
      <w:pPr>
        <w:pStyle w:val="a5"/>
        <w:rPr>
          <w:rFonts w:ascii="宋体" w:eastAsia="宋体" w:hAnsi="宋体" w:cs="宋体"/>
          <w:color w:val="000000"/>
          <w:szCs w:val="24"/>
        </w:rPr>
      </w:pPr>
    </w:p>
    <w:p w:rsidR="00C864EE" w:rsidRDefault="00C864EE"/>
    <w:p w:rsidR="00C864EE" w:rsidRDefault="00C864EE"/>
    <w:sectPr w:rsidR="00C864EE" w:rsidSect="00C864EE">
      <w:pgSz w:w="11906" w:h="16838"/>
      <w:pgMar w:top="1247" w:right="1417" w:bottom="124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4E3" w:rsidRDefault="00E174E3" w:rsidP="00F72B97">
      <w:r>
        <w:separator/>
      </w:r>
    </w:p>
  </w:endnote>
  <w:endnote w:type="continuationSeparator" w:id="1">
    <w:p w:rsidR="00E174E3" w:rsidRDefault="00E174E3" w:rsidP="00F72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4E3" w:rsidRDefault="00E174E3" w:rsidP="00F72B97">
      <w:r>
        <w:separator/>
      </w:r>
    </w:p>
  </w:footnote>
  <w:footnote w:type="continuationSeparator" w:id="1">
    <w:p w:rsidR="00E174E3" w:rsidRDefault="00E174E3" w:rsidP="00F72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14547"/>
    <w:multiLevelType w:val="singleLevel"/>
    <w:tmpl w:val="EAF14547"/>
    <w:lvl w:ilvl="0">
      <w:start w:val="1"/>
      <w:numFmt w:val="decimal"/>
      <w:suff w:val="nothing"/>
      <w:lvlText w:val="%1、"/>
      <w:lvlJc w:val="left"/>
    </w:lvl>
  </w:abstractNum>
  <w:abstractNum w:abstractNumId="1">
    <w:nsid w:val="06245813"/>
    <w:multiLevelType w:val="singleLevel"/>
    <w:tmpl w:val="06245813"/>
    <w:lvl w:ilvl="0">
      <w:start w:val="1"/>
      <w:numFmt w:val="chineseCounting"/>
      <w:suff w:val="nothing"/>
      <w:lvlText w:val="%1、"/>
      <w:lvlJc w:val="left"/>
      <w:rPr>
        <w:rFonts w:hint="eastAsia"/>
      </w:rPr>
    </w:lvl>
  </w:abstractNum>
  <w:abstractNum w:abstractNumId="2">
    <w:nsid w:val="237212CE"/>
    <w:multiLevelType w:val="singleLevel"/>
    <w:tmpl w:val="237212CE"/>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Y0NjBmYzQ3MmI1OTAwNzA2MTk1ZWM1ZjZmMWYxYTEifQ=="/>
  </w:docVars>
  <w:rsids>
    <w:rsidRoot w:val="00D76A3E"/>
    <w:rsid w:val="00036CF9"/>
    <w:rsid w:val="00107471"/>
    <w:rsid w:val="00180C3A"/>
    <w:rsid w:val="001B1D6F"/>
    <w:rsid w:val="001F5DAE"/>
    <w:rsid w:val="00324ECF"/>
    <w:rsid w:val="003A0B82"/>
    <w:rsid w:val="00506D64"/>
    <w:rsid w:val="00673C05"/>
    <w:rsid w:val="00704341"/>
    <w:rsid w:val="00917D1F"/>
    <w:rsid w:val="00B57344"/>
    <w:rsid w:val="00C864EE"/>
    <w:rsid w:val="00D76A3E"/>
    <w:rsid w:val="00E174E3"/>
    <w:rsid w:val="00F72B97"/>
    <w:rsid w:val="026F2F14"/>
    <w:rsid w:val="0FA74F14"/>
    <w:rsid w:val="10B504D1"/>
    <w:rsid w:val="12902BB3"/>
    <w:rsid w:val="14524026"/>
    <w:rsid w:val="15E55150"/>
    <w:rsid w:val="195919B3"/>
    <w:rsid w:val="1A9D7E39"/>
    <w:rsid w:val="1C424981"/>
    <w:rsid w:val="1E0353FA"/>
    <w:rsid w:val="1F034C5D"/>
    <w:rsid w:val="20721F9A"/>
    <w:rsid w:val="20E26732"/>
    <w:rsid w:val="26296BB1"/>
    <w:rsid w:val="27385ECC"/>
    <w:rsid w:val="296527B3"/>
    <w:rsid w:val="29AC3E97"/>
    <w:rsid w:val="2B987C8F"/>
    <w:rsid w:val="312D57A8"/>
    <w:rsid w:val="313E4DA5"/>
    <w:rsid w:val="34E83B0D"/>
    <w:rsid w:val="35763B63"/>
    <w:rsid w:val="358C0FCE"/>
    <w:rsid w:val="39221294"/>
    <w:rsid w:val="3F9149CA"/>
    <w:rsid w:val="46983A1B"/>
    <w:rsid w:val="46C40504"/>
    <w:rsid w:val="498631E1"/>
    <w:rsid w:val="4A23175A"/>
    <w:rsid w:val="4AAC764D"/>
    <w:rsid w:val="51A2446A"/>
    <w:rsid w:val="51A51876"/>
    <w:rsid w:val="51E74219"/>
    <w:rsid w:val="54ED0C26"/>
    <w:rsid w:val="589A10C5"/>
    <w:rsid w:val="599442D1"/>
    <w:rsid w:val="59B77A55"/>
    <w:rsid w:val="5A8C4FF5"/>
    <w:rsid w:val="5BE82147"/>
    <w:rsid w:val="5C9179B0"/>
    <w:rsid w:val="612D7B03"/>
    <w:rsid w:val="65A35B51"/>
    <w:rsid w:val="671302D4"/>
    <w:rsid w:val="699B37A5"/>
    <w:rsid w:val="6ABD25D7"/>
    <w:rsid w:val="6FD8589E"/>
    <w:rsid w:val="727E6F0A"/>
    <w:rsid w:val="73F73418"/>
    <w:rsid w:val="74277859"/>
    <w:rsid w:val="77B6705B"/>
    <w:rsid w:val="78EF3908"/>
    <w:rsid w:val="7AED2B18"/>
    <w:rsid w:val="7D0F0E8A"/>
    <w:rsid w:val="7D695CC0"/>
    <w:rsid w:val="7E375D7F"/>
    <w:rsid w:val="7E747B3F"/>
    <w:rsid w:val="7F4E6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C864E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rsid w:val="00C864EE"/>
    <w:pPr>
      <w:keepNext/>
      <w:keepLines/>
      <w:spacing w:before="340" w:after="330" w:line="578" w:lineRule="auto"/>
      <w:outlineLvl w:val="0"/>
    </w:pPr>
    <w:rPr>
      <w:b/>
      <w:bCs/>
      <w:kern w:val="44"/>
      <w:sz w:val="44"/>
      <w:szCs w:val="44"/>
    </w:rPr>
  </w:style>
  <w:style w:type="paragraph" w:styleId="20">
    <w:name w:val="heading 2"/>
    <w:basedOn w:val="a"/>
    <w:next w:val="a"/>
    <w:link w:val="2Char"/>
    <w:autoRedefine/>
    <w:uiPriority w:val="9"/>
    <w:unhideWhenUsed/>
    <w:qFormat/>
    <w:rsid w:val="00C864E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C864EE"/>
    <w:pPr>
      <w:ind w:firstLineChars="200" w:firstLine="200"/>
    </w:pPr>
  </w:style>
  <w:style w:type="paragraph" w:styleId="a3">
    <w:name w:val="Body Text Indent"/>
    <w:basedOn w:val="a"/>
    <w:unhideWhenUsed/>
    <w:qFormat/>
    <w:rsid w:val="00C864EE"/>
    <w:pPr>
      <w:spacing w:after="120"/>
      <w:ind w:leftChars="200" w:left="420"/>
    </w:pPr>
  </w:style>
  <w:style w:type="paragraph" w:styleId="a4">
    <w:name w:val="Normal Indent"/>
    <w:basedOn w:val="a"/>
    <w:autoRedefine/>
    <w:qFormat/>
    <w:rsid w:val="00C864EE"/>
    <w:pPr>
      <w:adjustRightInd w:val="0"/>
      <w:spacing w:line="360" w:lineRule="atLeast"/>
      <w:ind w:firstLine="482"/>
      <w:textAlignment w:val="baseline"/>
    </w:pPr>
    <w:rPr>
      <w:kern w:val="0"/>
      <w:sz w:val="24"/>
    </w:rPr>
  </w:style>
  <w:style w:type="paragraph" w:styleId="a5">
    <w:name w:val="Body Text"/>
    <w:basedOn w:val="a"/>
    <w:next w:val="a"/>
    <w:link w:val="Char"/>
    <w:autoRedefine/>
    <w:qFormat/>
    <w:rsid w:val="00C864EE"/>
    <w:rPr>
      <w:rFonts w:ascii="仿宋_GB2312" w:eastAsia="仿宋_GB2312" w:hAnsi="Times New Roman" w:cs="Times New Roman"/>
      <w:kern w:val="0"/>
      <w:sz w:val="24"/>
      <w:szCs w:val="20"/>
    </w:rPr>
  </w:style>
  <w:style w:type="paragraph" w:styleId="a6">
    <w:name w:val="footer"/>
    <w:basedOn w:val="a"/>
    <w:link w:val="Char0"/>
    <w:autoRedefine/>
    <w:uiPriority w:val="99"/>
    <w:unhideWhenUsed/>
    <w:qFormat/>
    <w:rsid w:val="00C864EE"/>
    <w:pPr>
      <w:tabs>
        <w:tab w:val="center" w:pos="4153"/>
        <w:tab w:val="right" w:pos="8306"/>
      </w:tabs>
      <w:snapToGrid w:val="0"/>
      <w:jc w:val="left"/>
    </w:pPr>
    <w:rPr>
      <w:sz w:val="18"/>
      <w:szCs w:val="18"/>
    </w:rPr>
  </w:style>
  <w:style w:type="paragraph" w:styleId="a7">
    <w:name w:val="header"/>
    <w:basedOn w:val="a"/>
    <w:link w:val="Char1"/>
    <w:autoRedefine/>
    <w:uiPriority w:val="99"/>
    <w:unhideWhenUsed/>
    <w:qFormat/>
    <w:rsid w:val="00C864EE"/>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C864EE"/>
    <w:pPr>
      <w:jc w:val="left"/>
    </w:pPr>
    <w:rPr>
      <w:rFonts w:cs="Times New Roman"/>
      <w:kern w:val="0"/>
      <w:sz w:val="24"/>
    </w:rPr>
  </w:style>
  <w:style w:type="character" w:styleId="a9">
    <w:name w:val="Strong"/>
    <w:basedOn w:val="a0"/>
    <w:autoRedefine/>
    <w:uiPriority w:val="22"/>
    <w:qFormat/>
    <w:rsid w:val="00C864EE"/>
    <w:rPr>
      <w:b/>
      <w:bCs/>
    </w:rPr>
  </w:style>
  <w:style w:type="character" w:styleId="aa">
    <w:name w:val="FollowedHyperlink"/>
    <w:basedOn w:val="a0"/>
    <w:autoRedefine/>
    <w:uiPriority w:val="99"/>
    <w:semiHidden/>
    <w:unhideWhenUsed/>
    <w:qFormat/>
    <w:rsid w:val="00C864EE"/>
    <w:rPr>
      <w:color w:val="800080"/>
      <w:u w:val="none"/>
    </w:rPr>
  </w:style>
  <w:style w:type="character" w:styleId="ab">
    <w:name w:val="Emphasis"/>
    <w:basedOn w:val="a0"/>
    <w:autoRedefine/>
    <w:uiPriority w:val="20"/>
    <w:qFormat/>
    <w:rsid w:val="00C864EE"/>
    <w:rPr>
      <w:b/>
      <w:bCs/>
    </w:rPr>
  </w:style>
  <w:style w:type="character" w:styleId="HTML">
    <w:name w:val="HTML Definition"/>
    <w:basedOn w:val="a0"/>
    <w:autoRedefine/>
    <w:uiPriority w:val="99"/>
    <w:semiHidden/>
    <w:unhideWhenUsed/>
    <w:qFormat/>
    <w:rsid w:val="00C864EE"/>
  </w:style>
  <w:style w:type="character" w:styleId="HTML0">
    <w:name w:val="HTML Typewriter"/>
    <w:basedOn w:val="a0"/>
    <w:autoRedefine/>
    <w:uiPriority w:val="99"/>
    <w:semiHidden/>
    <w:unhideWhenUsed/>
    <w:qFormat/>
    <w:rsid w:val="00C864EE"/>
    <w:rPr>
      <w:rFonts w:ascii="monospace" w:eastAsia="monospace" w:hAnsi="monospace" w:cs="monospace" w:hint="default"/>
      <w:sz w:val="20"/>
    </w:rPr>
  </w:style>
  <w:style w:type="character" w:styleId="HTML1">
    <w:name w:val="HTML Acronym"/>
    <w:basedOn w:val="a0"/>
    <w:autoRedefine/>
    <w:uiPriority w:val="99"/>
    <w:semiHidden/>
    <w:unhideWhenUsed/>
    <w:qFormat/>
    <w:rsid w:val="00C864EE"/>
  </w:style>
  <w:style w:type="character" w:styleId="HTML2">
    <w:name w:val="HTML Variable"/>
    <w:basedOn w:val="a0"/>
    <w:autoRedefine/>
    <w:uiPriority w:val="99"/>
    <w:semiHidden/>
    <w:unhideWhenUsed/>
    <w:qFormat/>
    <w:rsid w:val="00C864EE"/>
  </w:style>
  <w:style w:type="character" w:styleId="ac">
    <w:name w:val="Hyperlink"/>
    <w:basedOn w:val="a0"/>
    <w:autoRedefine/>
    <w:uiPriority w:val="99"/>
    <w:semiHidden/>
    <w:unhideWhenUsed/>
    <w:qFormat/>
    <w:rsid w:val="00C864EE"/>
    <w:rPr>
      <w:color w:val="0000FF"/>
      <w:u w:val="single"/>
    </w:rPr>
  </w:style>
  <w:style w:type="character" w:styleId="HTML3">
    <w:name w:val="HTML Code"/>
    <w:basedOn w:val="a0"/>
    <w:autoRedefine/>
    <w:uiPriority w:val="99"/>
    <w:semiHidden/>
    <w:unhideWhenUsed/>
    <w:qFormat/>
    <w:rsid w:val="00C864EE"/>
    <w:rPr>
      <w:rFonts w:ascii="monospace" w:eastAsia="monospace" w:hAnsi="monospace" w:cs="monospace" w:hint="default"/>
      <w:sz w:val="20"/>
    </w:rPr>
  </w:style>
  <w:style w:type="character" w:styleId="HTML4">
    <w:name w:val="HTML Cite"/>
    <w:basedOn w:val="a0"/>
    <w:autoRedefine/>
    <w:uiPriority w:val="99"/>
    <w:semiHidden/>
    <w:unhideWhenUsed/>
    <w:qFormat/>
    <w:rsid w:val="00C864EE"/>
  </w:style>
  <w:style w:type="character" w:styleId="HTML5">
    <w:name w:val="HTML Keyboard"/>
    <w:basedOn w:val="a0"/>
    <w:autoRedefine/>
    <w:uiPriority w:val="99"/>
    <w:semiHidden/>
    <w:unhideWhenUsed/>
    <w:qFormat/>
    <w:rsid w:val="00C864EE"/>
    <w:rPr>
      <w:rFonts w:ascii="monospace" w:eastAsia="monospace" w:hAnsi="monospace" w:cs="monospace"/>
      <w:sz w:val="20"/>
    </w:rPr>
  </w:style>
  <w:style w:type="character" w:styleId="HTML6">
    <w:name w:val="HTML Sample"/>
    <w:basedOn w:val="a0"/>
    <w:autoRedefine/>
    <w:uiPriority w:val="99"/>
    <w:semiHidden/>
    <w:unhideWhenUsed/>
    <w:qFormat/>
    <w:rsid w:val="00C864EE"/>
    <w:rPr>
      <w:rFonts w:ascii="monospace" w:eastAsia="monospace" w:hAnsi="monospace" w:cs="monospace" w:hint="default"/>
    </w:rPr>
  </w:style>
  <w:style w:type="character" w:customStyle="1" w:styleId="Char1">
    <w:name w:val="页眉 Char"/>
    <w:basedOn w:val="a0"/>
    <w:link w:val="a7"/>
    <w:autoRedefine/>
    <w:uiPriority w:val="99"/>
    <w:qFormat/>
    <w:rsid w:val="00C864EE"/>
    <w:rPr>
      <w:sz w:val="18"/>
      <w:szCs w:val="18"/>
    </w:rPr>
  </w:style>
  <w:style w:type="character" w:customStyle="1" w:styleId="Char0">
    <w:name w:val="页脚 Char"/>
    <w:basedOn w:val="a0"/>
    <w:link w:val="a6"/>
    <w:autoRedefine/>
    <w:uiPriority w:val="99"/>
    <w:qFormat/>
    <w:rsid w:val="00C864EE"/>
    <w:rPr>
      <w:sz w:val="18"/>
      <w:szCs w:val="18"/>
    </w:rPr>
  </w:style>
  <w:style w:type="paragraph" w:styleId="ad">
    <w:name w:val="List Paragraph"/>
    <w:basedOn w:val="a"/>
    <w:autoRedefine/>
    <w:uiPriority w:val="34"/>
    <w:qFormat/>
    <w:rsid w:val="00C864EE"/>
    <w:pPr>
      <w:ind w:firstLineChars="200" w:firstLine="420"/>
    </w:pPr>
  </w:style>
  <w:style w:type="character" w:customStyle="1" w:styleId="Char">
    <w:name w:val="正文文本 Char"/>
    <w:basedOn w:val="a0"/>
    <w:link w:val="a5"/>
    <w:autoRedefine/>
    <w:qFormat/>
    <w:rsid w:val="00C864EE"/>
    <w:rPr>
      <w:rFonts w:ascii="仿宋_GB2312" w:eastAsia="仿宋_GB2312" w:hAnsi="Times New Roman" w:cs="Times New Roman"/>
      <w:kern w:val="0"/>
      <w:sz w:val="24"/>
      <w:szCs w:val="20"/>
    </w:rPr>
  </w:style>
  <w:style w:type="paragraph" w:styleId="ae">
    <w:name w:val="No Spacing"/>
    <w:autoRedefine/>
    <w:uiPriority w:val="99"/>
    <w:qFormat/>
    <w:rsid w:val="00C864EE"/>
    <w:pPr>
      <w:widowControl w:val="0"/>
      <w:jc w:val="both"/>
    </w:pPr>
    <w:rPr>
      <w:kern w:val="2"/>
      <w:sz w:val="21"/>
      <w:szCs w:val="24"/>
    </w:rPr>
  </w:style>
  <w:style w:type="character" w:customStyle="1" w:styleId="1Char">
    <w:name w:val="标题 1 Char"/>
    <w:basedOn w:val="a0"/>
    <w:link w:val="1"/>
    <w:autoRedefine/>
    <w:uiPriority w:val="9"/>
    <w:qFormat/>
    <w:rsid w:val="00C864EE"/>
    <w:rPr>
      <w:b/>
      <w:bCs/>
      <w:kern w:val="44"/>
      <w:sz w:val="44"/>
      <w:szCs w:val="44"/>
    </w:rPr>
  </w:style>
  <w:style w:type="character" w:customStyle="1" w:styleId="2Char">
    <w:name w:val="标题 2 Char"/>
    <w:basedOn w:val="a0"/>
    <w:link w:val="20"/>
    <w:autoRedefine/>
    <w:uiPriority w:val="9"/>
    <w:qFormat/>
    <w:rsid w:val="00C864EE"/>
    <w:rPr>
      <w:rFonts w:asciiTheme="majorHAnsi" w:eastAsiaTheme="majorEastAsia" w:hAnsiTheme="majorHAnsi" w:cstheme="majorBidi"/>
      <w:b/>
      <w:bCs/>
      <w:sz w:val="32"/>
      <w:szCs w:val="32"/>
    </w:rPr>
  </w:style>
  <w:style w:type="character" w:customStyle="1" w:styleId="font21">
    <w:name w:val="font21"/>
    <w:basedOn w:val="a0"/>
    <w:autoRedefine/>
    <w:qFormat/>
    <w:rsid w:val="00C864EE"/>
    <w:rPr>
      <w:rFonts w:ascii="宋体" w:eastAsia="宋体" w:hAnsi="宋体" w:cs="宋体" w:hint="eastAsia"/>
      <w:color w:val="000000"/>
      <w:sz w:val="16"/>
      <w:szCs w:val="16"/>
      <w:u w:val="none"/>
    </w:rPr>
  </w:style>
  <w:style w:type="character" w:customStyle="1" w:styleId="font61">
    <w:name w:val="font61"/>
    <w:basedOn w:val="a0"/>
    <w:autoRedefine/>
    <w:qFormat/>
    <w:rsid w:val="00C864EE"/>
    <w:rPr>
      <w:rFonts w:ascii="宋体" w:eastAsia="宋体" w:hAnsi="宋体" w:cs="宋体" w:hint="eastAsia"/>
      <w:color w:val="FF0000"/>
      <w:sz w:val="16"/>
      <w:szCs w:val="16"/>
      <w:u w:val="none"/>
    </w:rPr>
  </w:style>
  <w:style w:type="character" w:customStyle="1" w:styleId="font51">
    <w:name w:val="font51"/>
    <w:basedOn w:val="a0"/>
    <w:autoRedefine/>
    <w:qFormat/>
    <w:rsid w:val="00C864EE"/>
    <w:rPr>
      <w:rFonts w:ascii="宋体" w:eastAsia="宋体" w:hAnsi="宋体" w:cs="宋体" w:hint="eastAsia"/>
      <w:color w:val="0070C0"/>
      <w:sz w:val="16"/>
      <w:szCs w:val="16"/>
      <w:u w:val="none"/>
    </w:rPr>
  </w:style>
  <w:style w:type="character" w:customStyle="1" w:styleId="font161">
    <w:name w:val="font161"/>
    <w:basedOn w:val="a0"/>
    <w:autoRedefine/>
    <w:qFormat/>
    <w:rsid w:val="00C864EE"/>
    <w:rPr>
      <w:rFonts w:ascii="Arial" w:hAnsi="Arial" w:cs="Arial"/>
      <w:color w:val="000000"/>
      <w:sz w:val="16"/>
      <w:szCs w:val="16"/>
      <w:u w:val="none"/>
    </w:rPr>
  </w:style>
  <w:style w:type="character" w:customStyle="1" w:styleId="font41">
    <w:name w:val="font41"/>
    <w:basedOn w:val="a0"/>
    <w:qFormat/>
    <w:rsid w:val="00C864EE"/>
    <w:rPr>
      <w:rFonts w:ascii="宋体" w:eastAsia="宋体" w:hAnsi="宋体" w:cs="宋体" w:hint="eastAsia"/>
      <w:color w:val="000000"/>
      <w:sz w:val="16"/>
      <w:szCs w:val="16"/>
      <w:u w:val="none"/>
    </w:rPr>
  </w:style>
  <w:style w:type="character" w:customStyle="1" w:styleId="font191">
    <w:name w:val="font191"/>
    <w:basedOn w:val="a0"/>
    <w:autoRedefine/>
    <w:qFormat/>
    <w:rsid w:val="00C864EE"/>
    <w:rPr>
      <w:rFonts w:ascii="微软雅黑" w:eastAsia="微软雅黑" w:hAnsi="微软雅黑" w:cs="微软雅黑"/>
      <w:color w:val="000000"/>
      <w:sz w:val="16"/>
      <w:szCs w:val="16"/>
      <w:u w:val="none"/>
    </w:rPr>
  </w:style>
  <w:style w:type="character" w:customStyle="1" w:styleId="15">
    <w:name w:val="15"/>
    <w:basedOn w:val="a0"/>
    <w:autoRedefine/>
    <w:qFormat/>
    <w:rsid w:val="00C864EE"/>
    <w:rPr>
      <w:rFonts w:ascii="宋体" w:eastAsia="宋体" w:hAnsi="宋体" w:hint="eastAsia"/>
      <w:color w:val="333333"/>
      <w:sz w:val="18"/>
      <w:szCs w:val="18"/>
    </w:rPr>
  </w:style>
  <w:style w:type="character" w:customStyle="1" w:styleId="font91">
    <w:name w:val="font91"/>
    <w:basedOn w:val="a0"/>
    <w:autoRedefine/>
    <w:qFormat/>
    <w:rsid w:val="00C864EE"/>
    <w:rPr>
      <w:rFonts w:ascii="宋体" w:eastAsia="宋体" w:hAnsi="宋体" w:cs="宋体" w:hint="eastAsia"/>
      <w:color w:val="FF0000"/>
      <w:sz w:val="16"/>
      <w:szCs w:val="16"/>
      <w:u w:val="none"/>
    </w:rPr>
  </w:style>
  <w:style w:type="character" w:customStyle="1" w:styleId="font31">
    <w:name w:val="font31"/>
    <w:basedOn w:val="a0"/>
    <w:autoRedefine/>
    <w:qFormat/>
    <w:rsid w:val="00C864EE"/>
    <w:rPr>
      <w:rFonts w:ascii="宋体" w:eastAsia="宋体" w:hAnsi="宋体" w:cs="宋体" w:hint="eastAsia"/>
      <w:color w:val="000000"/>
      <w:sz w:val="16"/>
      <w:szCs w:val="16"/>
      <w:u w:val="none"/>
    </w:rPr>
  </w:style>
  <w:style w:type="character" w:customStyle="1" w:styleId="font81">
    <w:name w:val="font81"/>
    <w:basedOn w:val="a0"/>
    <w:autoRedefine/>
    <w:qFormat/>
    <w:rsid w:val="00C864EE"/>
    <w:rPr>
      <w:rFonts w:ascii="宋体" w:eastAsia="宋体" w:hAnsi="宋体" w:cs="宋体" w:hint="eastAsia"/>
      <w:color w:val="FF0000"/>
      <w:sz w:val="16"/>
      <w:szCs w:val="16"/>
      <w:u w:val="none"/>
    </w:rPr>
  </w:style>
  <w:style w:type="character" w:customStyle="1" w:styleId="font01">
    <w:name w:val="font01"/>
    <w:basedOn w:val="a0"/>
    <w:autoRedefine/>
    <w:qFormat/>
    <w:rsid w:val="00C864EE"/>
    <w:rPr>
      <w:rFonts w:ascii="宋体" w:eastAsia="宋体" w:hAnsi="宋体" w:cs="宋体" w:hint="eastAsia"/>
      <w:color w:val="000000"/>
      <w:sz w:val="22"/>
      <w:szCs w:val="22"/>
      <w:u w:val="none"/>
    </w:rPr>
  </w:style>
  <w:style w:type="character" w:customStyle="1" w:styleId="font71">
    <w:name w:val="font71"/>
    <w:basedOn w:val="a0"/>
    <w:autoRedefine/>
    <w:qFormat/>
    <w:rsid w:val="00C864EE"/>
    <w:rPr>
      <w:rFonts w:ascii="宋体" w:eastAsia="宋体" w:hAnsi="宋体" w:cs="宋体" w:hint="eastAsia"/>
      <w:color w:val="92D050"/>
      <w:sz w:val="16"/>
      <w:szCs w:val="16"/>
      <w:u w:val="none"/>
    </w:rPr>
  </w:style>
  <w:style w:type="character" w:customStyle="1" w:styleId="font101">
    <w:name w:val="font101"/>
    <w:basedOn w:val="a0"/>
    <w:autoRedefine/>
    <w:qFormat/>
    <w:rsid w:val="00C864EE"/>
    <w:rPr>
      <w:rFonts w:ascii="宋体" w:eastAsia="宋体" w:hAnsi="宋体" w:cs="宋体" w:hint="eastAsia"/>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1185</Words>
  <Characters>6759</Characters>
  <Application>Microsoft Office Word</Application>
  <DocSecurity>0</DocSecurity>
  <Lines>56</Lines>
  <Paragraphs>15</Paragraphs>
  <ScaleCrop>false</ScaleCrop>
  <Company>Microsoft</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chendl</dc:creator>
  <cp:lastModifiedBy>THTF</cp:lastModifiedBy>
  <cp:revision>3</cp:revision>
  <dcterms:created xsi:type="dcterms:W3CDTF">2024-03-27T08:51:00Z</dcterms:created>
  <dcterms:modified xsi:type="dcterms:W3CDTF">2024-03-27T08:57:00Z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7F5F3FA9381C4D38814281AC25C3CA65_13</vt:lpwstr>
  </property>
</Properties>
</file>