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2" w:name="_GoBack"/>
      <w:bookmarkEnd w:id="2"/>
      <w:r>
        <w:rPr>
          <w:rFonts w:hint="eastAsia" w:ascii="Times New Roman" w:hAnsi="Times New Roman" w:cs="Times New Roman"/>
          <w:sz w:val="32"/>
          <w:szCs w:val="28"/>
        </w:rPr>
        <w:t>启东市教育体育局半自动体外除颤器（AED）设备采购项目</w:t>
      </w:r>
      <w:r>
        <w:rPr>
          <w:rFonts w:ascii="Times New Roman" w:hAnsi="Times New Roman" w:cs="Times New Roman"/>
          <w:sz w:val="32"/>
          <w:szCs w:val="28"/>
        </w:rPr>
        <w:t>市场询价公告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启东市教育体育局半自动体外除颤器（AED）设备采购项目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即将实施，现就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启东市教育体育局半自动体外除颤器（AED）设备采购项目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进行市场询价调研。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一、采购需求：</w:t>
      </w:r>
    </w:p>
    <w:tbl>
      <w:tblPr>
        <w:tblStyle w:val="13"/>
        <w:tblW w:w="8486" w:type="dxa"/>
        <w:tblInd w:w="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794"/>
        <w:gridCol w:w="2131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Toc421519552"/>
            <w:bookmarkStart w:id="1" w:name="_Toc20050"/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单位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数量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半自动体外除颤器</w:t>
            </w:r>
            <w:r>
              <w:rPr>
                <w:rFonts w:ascii="仿宋" w:hAnsi="仿宋" w:eastAsia="仿宋" w:cs="仿宋"/>
                <w:snapToGrid w:val="0"/>
                <w:kern w:val="0"/>
                <w:szCs w:val="21"/>
              </w:rPr>
              <w:t>(AED)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详见下表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AED挂箱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与设备配套</w:t>
            </w:r>
          </w:p>
        </w:tc>
      </w:tr>
    </w:tbl>
    <w:tbl>
      <w:tblPr>
        <w:tblStyle w:val="13"/>
        <w:tblpPr w:leftFromText="180" w:rightFromText="180" w:vertAnchor="text" w:horzAnchor="page" w:tblpXSpec="center" w:tblpY="111"/>
        <w:tblOverlap w:val="never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一、半自动体外除颤器（AED）设备参数要求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textAlignment w:val="baseline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推荐品牌：卓尔、麦邦、科曼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设备建议除颤时，除颤按钮有明显提示，在除颤完成或“不建议电击”语音提示后，有进一步手动操作的提示；除颤方式为半自动，最终实施电击应由操作者操作，避免误接触患者影响电击有效性和安全性。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设备适用人群：适用于成人和儿童（包括8岁以下或体重小于25公斤小儿）。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工作环境：-5℃-50℃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工作环境：湿度0-95%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设备可承受≥1.5m跌落冲击。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整机重量（含电池）≤2.2kg，主机具备便携把手、具备电极片存放卡槽。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防尘防水级别：IP55。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运输温度范围：-30℃~70℃。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可治疗病人阻抗范围：至少满足23Ω~200Ω。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输出能量精度误差</w:t>
            </w:r>
            <w:r>
              <w:rPr>
                <w:rFonts w:hint="eastAsia" w:ascii="仿宋" w:hAnsi="仿宋" w:eastAsia="仿宋" w:cs="仿宋"/>
                <w:bCs/>
                <w:snapToGrid w:val="0"/>
                <w:kern w:val="0"/>
                <w:szCs w:val="21"/>
              </w:rPr>
              <w:t>≤10%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低电量报警后至少还可持30分钟工作时间或至少8次200J除颤充放电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采用双相波技术，最大输出能量≥200J。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AED设备铭牌应明确标注使用期限10年。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电极片有效期：一次性电极片需密封包装且外包装上须明确注明有效期≥36个月。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一次性不可充电电池容量≥4000mAh，且出厂有效期≥5年。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电极片在备用状态时与主机设备预连接，节省救助时间。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数据传输和存储：可存储记录数据，自检记录、ECG波形记录、事件数据、现场录音记录等；支持USB导出抢救记录数据。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kern w:val="0"/>
                <w:szCs w:val="21"/>
              </w:rPr>
              <w:t>为适应普通群众使用，防止误操作，设备操作面板上按键数量≤3个。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AED具备中/英文语言操作引导功能。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AED具备成人/儿童模式一键切换功能。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首次电击没有消除室颤时，第二次、第三次电击均会自动提供更高级别能量（包括成人和儿童模式）。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可支持210次及以上最高能量除颤治疗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7" w:type="pct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</w:p>
        </w:tc>
        <w:tc>
          <w:tcPr>
            <w:tcW w:w="4452" w:type="pct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存储容量：AED的内部可存储自检报告＞1000条事件记录，可存储60分钟录音数据。</w:t>
            </w:r>
          </w:p>
        </w:tc>
      </w:tr>
    </w:tbl>
    <w:p>
      <w:pPr>
        <w:snapToGrid w:val="0"/>
        <w:ind w:firstLine="561"/>
        <w:jc w:val="left"/>
        <w:rPr>
          <w:rFonts w:ascii="Times New Roman" w:hAnsi="Times New Roman" w:cs="Times New Roman"/>
          <w:sz w:val="24"/>
          <w:szCs w:val="24"/>
          <w:lang w:val="zh-CN"/>
        </w:rPr>
      </w:pPr>
    </w:p>
    <w:p>
      <w:pPr>
        <w:snapToGrid w:val="0"/>
        <w:ind w:firstLine="5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二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报价</w:t>
      </w:r>
      <w:r>
        <w:rPr>
          <w:rFonts w:ascii="Times New Roman" w:hAnsi="Times New Roman" w:cs="Times New Roman"/>
          <w:sz w:val="24"/>
          <w:szCs w:val="24"/>
        </w:rPr>
        <w:t>供应商的要求：</w:t>
      </w:r>
    </w:p>
    <w:p>
      <w:pPr>
        <w:pStyle w:val="11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hint="eastAsia" w:ascii="Times New Roman" w:hAnsi="Times New Roman"/>
          <w:kern w:val="2"/>
          <w:szCs w:val="24"/>
        </w:rPr>
        <w:t>1.符合《中华人民共和国政府采购法》第二十二条的规定；</w:t>
      </w:r>
    </w:p>
    <w:p>
      <w:pPr>
        <w:pStyle w:val="11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hint="eastAsia" w:ascii="Times New Roman" w:hAnsi="Times New Roman"/>
          <w:kern w:val="2"/>
          <w:szCs w:val="24"/>
        </w:rPr>
        <w:t>2.未被“信用中国”网站（www.creditchina.gov.cn）列入失信被执行人、重大税收违法案件当事人名单、政府采购严重失信行为记录名单；</w:t>
      </w:r>
    </w:p>
    <w:p>
      <w:pPr>
        <w:pStyle w:val="11"/>
        <w:widowControl/>
        <w:spacing w:line="360" w:lineRule="auto"/>
        <w:ind w:firstLine="560"/>
        <w:jc w:val="both"/>
        <w:rPr>
          <w:rFonts w:ascii="Times New Roman" w:hAnsi="Times New Roman"/>
          <w:kern w:val="2"/>
          <w:szCs w:val="24"/>
        </w:rPr>
      </w:pPr>
      <w:r>
        <w:rPr>
          <w:rFonts w:hint="eastAsia" w:ascii="Times New Roman" w:hAnsi="Times New Roman"/>
          <w:kern w:val="2"/>
          <w:szCs w:val="24"/>
        </w:rPr>
        <w:t>3.报价供应商具有有效的营业执照；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>、约定事项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1.参与报价的单位需将法人营业执照复印件和市场询价表于2022年</w:t>
      </w:r>
      <w:r>
        <w:rPr>
          <w:rFonts w:hint="eastAsia" w:ascii="Times New Roman" w:hAnsi="Times New Roman" w:cs="Times New Roman"/>
          <w:sz w:val="24"/>
          <w:szCs w:val="24"/>
        </w:rPr>
        <w:t>11月 13</w:t>
      </w:r>
      <w:r>
        <w:rPr>
          <w:rFonts w:ascii="Times New Roman" w:hAnsi="Times New Roman" w:cs="Times New Roman"/>
          <w:sz w:val="24"/>
          <w:szCs w:val="24"/>
        </w:rPr>
        <w:t>日17:00前，送或寄（以邮戳为准）启东市</w:t>
      </w:r>
      <w:r>
        <w:rPr>
          <w:rFonts w:hint="eastAsia" w:ascii="Times New Roman" w:hAnsi="Times New Roman" w:cs="Times New Roman"/>
          <w:sz w:val="24"/>
          <w:szCs w:val="24"/>
        </w:rPr>
        <w:t>国动产业园18号楼5楼</w:t>
      </w:r>
      <w:r>
        <w:rPr>
          <w:rFonts w:ascii="Times New Roman" w:hAnsi="Times New Roman" w:cs="Times New Roman"/>
          <w:sz w:val="24"/>
          <w:szCs w:val="24"/>
        </w:rPr>
        <w:t>，联系人：</w:t>
      </w:r>
      <w:r>
        <w:rPr>
          <w:rFonts w:hint="eastAsia" w:ascii="Times New Roman" w:hAnsi="Times New Roman" w:cs="Times New Roman"/>
          <w:sz w:val="24"/>
          <w:szCs w:val="24"/>
        </w:rPr>
        <w:t>陈燕</w:t>
      </w:r>
      <w:r>
        <w:rPr>
          <w:rFonts w:ascii="Times New Roman" w:hAnsi="Times New Roman" w:cs="Times New Roman"/>
          <w:sz w:val="24"/>
          <w:szCs w:val="24"/>
        </w:rPr>
        <w:t>，联系电话：</w:t>
      </w:r>
      <w:r>
        <w:rPr>
          <w:rFonts w:hint="eastAsia" w:ascii="Times New Roman" w:hAnsi="Times New Roman" w:cs="Times New Roman"/>
          <w:sz w:val="24"/>
          <w:szCs w:val="24"/>
        </w:rPr>
        <w:t>18932203970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2.报价必须满足上述技术参数的相关要求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否则视为无效报价。</w:t>
      </w:r>
    </w:p>
    <w:p>
      <w:pPr>
        <w:pStyle w:val="3"/>
        <w:kinsoku w:val="0"/>
        <w:topLinePunct/>
        <w:autoSpaceDE w:val="0"/>
        <w:autoSpaceDN w:val="0"/>
        <w:snapToGrid w:val="0"/>
        <w:spacing w:line="360" w:lineRule="auto"/>
        <w:ind w:right="210" w:firstLine="480" w:firstLineChars="200"/>
        <w:contextualSpacing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szCs w:val="24"/>
        </w:rPr>
        <w:t>3.拟定支付方式</w:t>
      </w:r>
      <w:r>
        <w:rPr>
          <w:rFonts w:ascii="Times New Roman" w:hAnsi="Times New Roman" w:cs="Times New Roman"/>
          <w:kern w:val="2"/>
          <w:szCs w:val="24"/>
        </w:rPr>
        <w:t>及期限：</w:t>
      </w:r>
      <w:r>
        <w:rPr>
          <w:rFonts w:hint="eastAsia" w:ascii="Times New Roman" w:hAnsi="Times New Roman" w:cs="Times New Roman"/>
          <w:kern w:val="2"/>
          <w:szCs w:val="24"/>
        </w:rPr>
        <w:t>货物运送至学校指定地点，凭产品合格证或检测合格的证明文件作为付款依据，安装完毕且验收合格后付合同价的90％，余款在质保期满（质保期为1年）无质量问题后付清（不计利息）。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4.其他：</w:t>
      </w:r>
      <w:r>
        <w:rPr>
          <w:rFonts w:hint="eastAsia" w:ascii="宋体" w:hAnsi="宋体" w:eastAsia="宋体" w:cs="宋体"/>
          <w:sz w:val="24"/>
          <w:szCs w:val="24"/>
        </w:rPr>
        <w:t>⑴</w:t>
      </w:r>
      <w:r>
        <w:rPr>
          <w:rFonts w:ascii="Times New Roman" w:hAnsi="Times New Roman" w:cs="Times New Roman"/>
          <w:sz w:val="24"/>
          <w:szCs w:val="24"/>
        </w:rPr>
        <w:t>请报价单位认真核算、如实报价，如发现虚假报价的，该单位今后将不被列入“</w:t>
      </w:r>
      <w:r>
        <w:rPr>
          <w:rFonts w:hint="eastAsia" w:ascii="Times New Roman" w:hAnsi="Times New Roman" w:cs="Times New Roman"/>
          <w:sz w:val="24"/>
          <w:szCs w:val="24"/>
        </w:rPr>
        <w:t>启东市教育体育局</w:t>
      </w:r>
      <w:r>
        <w:rPr>
          <w:rFonts w:ascii="Times New Roman" w:hAnsi="Times New Roman" w:cs="Times New Roman"/>
          <w:sz w:val="24"/>
          <w:szCs w:val="24"/>
        </w:rPr>
        <w:t>系统优选库”，同时记入黑名单；</w:t>
      </w:r>
      <w:r>
        <w:rPr>
          <w:rFonts w:hint="eastAsia" w:ascii="宋体" w:hAnsi="宋体" w:eastAsia="宋体" w:cs="宋体"/>
          <w:sz w:val="24"/>
          <w:szCs w:val="24"/>
        </w:rPr>
        <w:t>⑵</w:t>
      </w:r>
      <w:r>
        <w:rPr>
          <w:rFonts w:ascii="Times New Roman" w:hAnsi="Times New Roman" w:cs="Times New Roman"/>
          <w:sz w:val="24"/>
          <w:szCs w:val="24"/>
        </w:rPr>
        <w:t>本次报价仅作为市场调研用，因此价格仅供参考；</w:t>
      </w:r>
      <w:r>
        <w:rPr>
          <w:rFonts w:hint="eastAsia" w:ascii="宋体" w:hAnsi="宋体" w:eastAsia="宋体" w:cs="宋体"/>
          <w:sz w:val="24"/>
          <w:szCs w:val="24"/>
        </w:rPr>
        <w:t>⑶</w:t>
      </w:r>
      <w:r>
        <w:rPr>
          <w:rFonts w:ascii="Times New Roman" w:hAnsi="Times New Roman" w:cs="Times New Roman"/>
          <w:sz w:val="24"/>
          <w:szCs w:val="24"/>
        </w:rPr>
        <w:t>本次调研询价不接收质疑函，只接收对本项目的建议。</w:t>
      </w:r>
    </w:p>
    <w:p>
      <w:pPr>
        <w:ind w:firstLine="5520" w:firstLineChars="2300"/>
        <w:rPr>
          <w:rFonts w:ascii="Times New Roman" w:hAnsi="Times New Roman" w:cs="Times New Roman"/>
          <w:sz w:val="24"/>
          <w:szCs w:val="24"/>
        </w:rPr>
      </w:pPr>
    </w:p>
    <w:p>
      <w:pPr>
        <w:ind w:firstLine="5520" w:firstLineChars="2300"/>
        <w:rPr>
          <w:rFonts w:ascii="Times New Roman" w:hAnsi="Times New Roman" w:cs="Times New Roman"/>
          <w:sz w:val="24"/>
          <w:szCs w:val="24"/>
        </w:rPr>
      </w:pPr>
    </w:p>
    <w:p>
      <w:pPr>
        <w:ind w:firstLine="5520" w:firstLineChars="2300"/>
        <w:rPr>
          <w:rFonts w:ascii="Times New Roman" w:hAnsi="Times New Roman" w:cs="Times New Roman"/>
          <w:sz w:val="24"/>
          <w:szCs w:val="24"/>
        </w:rPr>
      </w:pPr>
    </w:p>
    <w:p>
      <w:pPr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启东市教育体育局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>
      <w:pPr>
        <w:ind w:firstLine="480"/>
        <w:jc w:val="right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2022年</w:t>
      </w:r>
      <w:r>
        <w:rPr>
          <w:rFonts w:hint="eastAsia"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启东市教育体育局半自动体外除颤器（AED）设备项目市场询价表</w:t>
      </w:r>
    </w:p>
    <w:tbl>
      <w:tblPr>
        <w:tblStyle w:val="13"/>
        <w:tblW w:w="47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95"/>
        <w:gridCol w:w="1143"/>
        <w:gridCol w:w="1326"/>
        <w:gridCol w:w="1091"/>
        <w:gridCol w:w="127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单位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数量</w:t>
            </w:r>
          </w:p>
        </w:tc>
        <w:tc>
          <w:tcPr>
            <w:tcW w:w="824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技术参数</w:t>
            </w:r>
          </w:p>
        </w:tc>
        <w:tc>
          <w:tcPr>
            <w:tcW w:w="678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报价品牌</w:t>
            </w:r>
          </w:p>
        </w:tc>
        <w:tc>
          <w:tcPr>
            <w:tcW w:w="791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单价</w:t>
            </w:r>
          </w:p>
        </w:tc>
        <w:tc>
          <w:tcPr>
            <w:tcW w:w="705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合价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半自动体外除颤器（AED）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台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824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678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791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705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AED挂箱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台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824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678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791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705" w:type="pct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总计（大写）</w:t>
            </w:r>
          </w:p>
        </w:tc>
        <w:tc>
          <w:tcPr>
            <w:tcW w:w="414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</w:tbl>
    <w:p>
      <w:pPr>
        <w:pStyle w:val="2"/>
      </w:pPr>
      <w:r>
        <w:rPr>
          <w:rFonts w:hint="eastAsia"/>
        </w:rPr>
        <w:t>报价单位：</w:t>
      </w:r>
    </w:p>
    <w:p>
      <w:r>
        <w:rPr>
          <w:rFonts w:hint="eastAsia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95BDC7"/>
    <w:multiLevelType w:val="singleLevel"/>
    <w:tmpl w:val="7D95BDC7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Dk5NDZiYmM1Njc0MzFiYWYwNmQ2OTU2Y2U5ZGMifQ=="/>
  </w:docVars>
  <w:rsids>
    <w:rsidRoot w:val="00CE500D"/>
    <w:rsid w:val="00017D04"/>
    <w:rsid w:val="00046264"/>
    <w:rsid w:val="0023679F"/>
    <w:rsid w:val="002E440A"/>
    <w:rsid w:val="0034394B"/>
    <w:rsid w:val="00401700"/>
    <w:rsid w:val="005615DA"/>
    <w:rsid w:val="00620764"/>
    <w:rsid w:val="007D419D"/>
    <w:rsid w:val="008E5996"/>
    <w:rsid w:val="00B86DAD"/>
    <w:rsid w:val="00BB7699"/>
    <w:rsid w:val="00BD4640"/>
    <w:rsid w:val="00C541DA"/>
    <w:rsid w:val="00C56E32"/>
    <w:rsid w:val="00CE500D"/>
    <w:rsid w:val="00D50A04"/>
    <w:rsid w:val="00E36B5B"/>
    <w:rsid w:val="00EF5C0A"/>
    <w:rsid w:val="0DB528E8"/>
    <w:rsid w:val="0EDD34DE"/>
    <w:rsid w:val="10293E54"/>
    <w:rsid w:val="130E0083"/>
    <w:rsid w:val="16F07406"/>
    <w:rsid w:val="1B4474E1"/>
    <w:rsid w:val="222334A6"/>
    <w:rsid w:val="256E4A38"/>
    <w:rsid w:val="2CD5539D"/>
    <w:rsid w:val="2D4A7B39"/>
    <w:rsid w:val="311345EC"/>
    <w:rsid w:val="326351F9"/>
    <w:rsid w:val="33D6447B"/>
    <w:rsid w:val="34AB35F2"/>
    <w:rsid w:val="39C05C8E"/>
    <w:rsid w:val="3B0E7411"/>
    <w:rsid w:val="40356CCC"/>
    <w:rsid w:val="43076734"/>
    <w:rsid w:val="4632038F"/>
    <w:rsid w:val="467D0B27"/>
    <w:rsid w:val="50B545B5"/>
    <w:rsid w:val="59170968"/>
    <w:rsid w:val="5B124A58"/>
    <w:rsid w:val="5C9546B7"/>
    <w:rsid w:val="5CFA4BA6"/>
    <w:rsid w:val="5DA046A0"/>
    <w:rsid w:val="5F0C439F"/>
    <w:rsid w:val="687D052C"/>
    <w:rsid w:val="688D02FE"/>
    <w:rsid w:val="6F5B6D78"/>
    <w:rsid w:val="7078466A"/>
    <w:rsid w:val="727E5E54"/>
    <w:rsid w:val="72AC1CC9"/>
    <w:rsid w:val="750A2372"/>
    <w:rsid w:val="7A4F1871"/>
    <w:rsid w:val="7D802572"/>
    <w:rsid w:val="7F0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ascii="Times New Roman" w:hAnsi="Times New Roman" w:eastAsia="宋体" w:cs="Times New Roman"/>
      <w:kern w:val="0"/>
      <w:sz w:val="24"/>
    </w:r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4">
    <w:name w:val="index 5"/>
    <w:basedOn w:val="1"/>
    <w:next w:val="1"/>
    <w:unhideWhenUsed/>
    <w:qFormat/>
    <w:uiPriority w:val="99"/>
    <w:pPr>
      <w:ind w:left="1050" w:hanging="210" w:firstLineChars="200"/>
      <w:jc w:val="left"/>
    </w:pPr>
    <w:rPr>
      <w:sz w:val="18"/>
      <w:szCs w:val="18"/>
      <w:lang w:eastAsia="zh-TW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index 4"/>
    <w:basedOn w:val="1"/>
    <w:next w:val="1"/>
    <w:unhideWhenUsed/>
    <w:qFormat/>
    <w:uiPriority w:val="99"/>
    <w:pPr>
      <w:ind w:left="600" w:leftChars="600"/>
    </w:pPr>
    <w:rPr>
      <w:rFonts w:ascii="Times New Roman" w:hAnsi="Times New Roman" w:eastAsia="宋体" w:cs="Times New Roman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next w:val="4"/>
    <w:qFormat/>
    <w:uiPriority w:val="0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10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1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17">
    <w:name w:val="font7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11"/>
    <w:basedOn w:val="14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238</Words>
  <Characters>1357</Characters>
  <Lines>11</Lines>
  <Paragraphs>3</Paragraphs>
  <TotalTime>10</TotalTime>
  <ScaleCrop>false</ScaleCrop>
  <LinksUpToDate>false</LinksUpToDate>
  <CharactersWithSpaces>1592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2022-08-23T03:20:00Z</dcterms:created>
  <dc:creator>wang</dc:creator>
  <cp:lastModifiedBy>admin</cp:lastModifiedBy>
  <cp:lastPrinted>2022-11-08T06:11:00Z</cp:lastPrinted>
  <dcterms:modified xsi:type="dcterms:W3CDTF">2022-11-08T12:14:27Z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73B678BB319641BE9970D2937118A540</vt:lpwstr>
  </property>
</Properties>
</file>