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color w:val="333333"/>
          <w:kern w:val="0"/>
          <w:sz w:val="32"/>
          <w:szCs w:val="32"/>
        </w:rPr>
      </w:pPr>
      <w:r>
        <w:rPr>
          <w:b/>
          <w:spacing w:val="0"/>
          <w:w w:val="96"/>
          <w:kern w:val="0"/>
          <w:sz w:val="32"/>
          <w:szCs w:val="32"/>
          <w:fitText w:val="8346" w:id="-1148979200"/>
        </w:rPr>
        <w:t>启东市教师发展中心</w:t>
      </w:r>
      <w:r>
        <w:rPr>
          <w:rFonts w:ascii="Times New Roman" w:hAnsi="Times New Roman" w:eastAsia="宋体" w:cs="Times New Roman"/>
          <w:b/>
          <w:color w:val="333333"/>
          <w:spacing w:val="0"/>
          <w:w w:val="96"/>
          <w:kern w:val="0"/>
          <w:sz w:val="32"/>
          <w:szCs w:val="32"/>
          <w:fitText w:val="8346" w:id="-1148979200"/>
        </w:rPr>
        <w:t>202</w:t>
      </w:r>
      <w:r>
        <w:rPr>
          <w:rFonts w:hint="eastAsia" w:ascii="Times New Roman" w:hAnsi="Times New Roman" w:eastAsia="宋体" w:cs="Times New Roman"/>
          <w:b/>
          <w:color w:val="333333"/>
          <w:spacing w:val="0"/>
          <w:w w:val="96"/>
          <w:kern w:val="0"/>
          <w:sz w:val="32"/>
          <w:szCs w:val="32"/>
          <w:fitText w:val="8346" w:id="-1148979200"/>
        </w:rPr>
        <w:t>3~2024学</w:t>
      </w:r>
      <w:r>
        <w:rPr>
          <w:rFonts w:ascii="Times New Roman" w:hAnsi="Times New Roman" w:eastAsia="宋体" w:cs="Times New Roman"/>
          <w:b/>
          <w:color w:val="333333"/>
          <w:spacing w:val="0"/>
          <w:w w:val="96"/>
          <w:kern w:val="0"/>
          <w:sz w:val="32"/>
          <w:szCs w:val="32"/>
          <w:fitText w:val="8346" w:id="-1148979200"/>
        </w:rPr>
        <w:t>年中小学统测试卷印刷服</w:t>
      </w:r>
      <w:r>
        <w:rPr>
          <w:rFonts w:ascii="Times New Roman" w:hAnsi="Times New Roman" w:eastAsia="宋体" w:cs="Times New Roman"/>
          <w:b/>
          <w:color w:val="333333"/>
          <w:spacing w:val="6"/>
          <w:w w:val="96"/>
          <w:kern w:val="0"/>
          <w:sz w:val="32"/>
          <w:szCs w:val="32"/>
          <w:fitText w:val="8346" w:id="-1148979200"/>
        </w:rPr>
        <w:t>务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市场询价公告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启东市2023~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2024学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年中小学统一测试试卷印刷服务采购即将实施，现就该项目采购进行市场询价调研。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一、采购内容</w:t>
      </w:r>
    </w:p>
    <w:tbl>
      <w:tblPr>
        <w:tblStyle w:val="6"/>
        <w:tblW w:w="833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453"/>
        <w:gridCol w:w="2754"/>
        <w:gridCol w:w="1559"/>
        <w:gridCol w:w="19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货物(服务)具体名称</w:t>
            </w:r>
          </w:p>
        </w:tc>
        <w:tc>
          <w:tcPr>
            <w:tcW w:w="2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规格、参数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预计印刷数量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各科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试卷</w:t>
            </w:r>
          </w:p>
        </w:tc>
        <w:tc>
          <w:tcPr>
            <w:tcW w:w="2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排版、制作、绘图；CTP制版。60g双胶纸；双面印刷不飞花、不通透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试卷页码平均计算16K/8页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小学初中58万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高中20万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A3答题纸</w:t>
            </w:r>
          </w:p>
        </w:tc>
        <w:tc>
          <w:tcPr>
            <w:tcW w:w="2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正反印80克双胶纸，双面印刷不飞花、不通透。扫描黑点偏差小于1mm。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49万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A4答题纸</w:t>
            </w:r>
          </w:p>
        </w:tc>
        <w:tc>
          <w:tcPr>
            <w:tcW w:w="2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正反印80克双胶纸、双面印刷不飞花、不通透。扫描黑点偏差小于1mm。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27万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试卷袋</w:t>
            </w:r>
          </w:p>
        </w:tc>
        <w:tc>
          <w:tcPr>
            <w:tcW w:w="2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大小为25×32cm，120克优质牛皮纸，双舌头。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只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2.8万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答题纸袋</w:t>
            </w:r>
          </w:p>
        </w:tc>
        <w:tc>
          <w:tcPr>
            <w:tcW w:w="2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大小为31×43cm，120克优质牛皮纸。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只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2.8万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条形码</w:t>
            </w:r>
          </w:p>
        </w:tc>
        <w:tc>
          <w:tcPr>
            <w:tcW w:w="2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大小为2×6.5cm的不干胶制作，印刷清晰，读取率为100%。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63.5万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英语听力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光盘</w:t>
            </w:r>
          </w:p>
        </w:tc>
        <w:tc>
          <w:tcPr>
            <w:tcW w:w="2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标准CD-R刻录盘，播放清晰流畅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张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价格含排版、拼版、制版、装版、印刷、装订、分卷、试卷袋、试卷封面、试卷封条、试卷装订线、纸张费、保密管理费、税金等所有相关项目费用。标的数量为预估数量，具体以实际印刷数量为准。结算时根据实际印刷页码按比例折算，例：16K/8页试卷为单价1.00元，16K/4页单价为0.50元。　　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二、试卷制作规范及质量要求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1、</w:t>
      </w:r>
      <w:r>
        <w:rPr>
          <w:rFonts w:hint="eastAsia" w:ascii="Times New Roman" w:hAnsi="Times New Roman" w:cs="Times New Roman"/>
          <w:sz w:val="24"/>
          <w:szCs w:val="24"/>
        </w:rPr>
        <w:t>供应商</w:t>
      </w:r>
      <w:r>
        <w:rPr>
          <w:rFonts w:ascii="Times New Roman" w:hAnsi="Times New Roman" w:cs="Times New Roman"/>
          <w:sz w:val="24"/>
          <w:szCs w:val="24"/>
        </w:rPr>
        <w:t>必须保证试卷制作规范，切实遵守保密原则，产品质量必须符合规定标准。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　2、</w:t>
      </w:r>
      <w:r>
        <w:rPr>
          <w:rFonts w:hint="eastAsia" w:ascii="Times New Roman" w:hAnsi="Times New Roman" w:cs="Times New Roman"/>
          <w:sz w:val="24"/>
          <w:szCs w:val="24"/>
        </w:rPr>
        <w:t>供应商</w:t>
      </w:r>
      <w:r>
        <w:rPr>
          <w:rFonts w:ascii="Times New Roman" w:hAnsi="Times New Roman" w:cs="Times New Roman"/>
          <w:sz w:val="24"/>
          <w:szCs w:val="24"/>
        </w:rPr>
        <w:t>接到</w:t>
      </w:r>
      <w:r>
        <w:rPr>
          <w:rFonts w:hint="eastAsia" w:ascii="Times New Roman" w:hAnsi="Times New Roman" w:cs="Times New Roman"/>
          <w:sz w:val="24"/>
          <w:szCs w:val="24"/>
        </w:rPr>
        <w:t>教师</w:t>
      </w:r>
      <w:r>
        <w:rPr>
          <w:rFonts w:ascii="Times New Roman" w:hAnsi="Times New Roman" w:cs="Times New Roman"/>
          <w:sz w:val="24"/>
          <w:szCs w:val="24"/>
        </w:rPr>
        <w:t>发展中心制卷通知，立即响应，组织专门人员负责联络、衔接、密封传递。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  3、</w:t>
      </w:r>
      <w:r>
        <w:rPr>
          <w:rFonts w:hint="eastAsia" w:ascii="Times New Roman" w:hAnsi="Times New Roman" w:cs="Times New Roman"/>
          <w:sz w:val="24"/>
          <w:szCs w:val="24"/>
        </w:rPr>
        <w:t>供应商</w:t>
      </w:r>
      <w:r>
        <w:rPr>
          <w:rFonts w:ascii="Times New Roman" w:hAnsi="Times New Roman" w:cs="Times New Roman"/>
          <w:sz w:val="24"/>
          <w:szCs w:val="24"/>
        </w:rPr>
        <w:t>严格按照教师发展中心命题的各科试卷内容及版面规格的要求，及时安排专业人员封闭式制作排版，期间杜绝与外人接触，确保不泄密、不外流。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　4、送审校样必须密闭传送，由专业人员及时修改、校对，反馈信息，相互沟通，确保在规定时间内清样、定稿，分门别类地单独制版，安排上机印刷，整个生产流程操作全程监控。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5、每科目印刷完成马上转入下一工序，交接记录手续完备，直至全部装袋、装箱密封入库，并有专人仓库保管。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6、试卷印制完成供应商要及时提供给</w:t>
      </w:r>
      <w:r>
        <w:rPr>
          <w:rFonts w:hint="eastAsia" w:ascii="Times New Roman" w:hAnsi="Times New Roman" w:cs="Times New Roman"/>
          <w:sz w:val="24"/>
          <w:szCs w:val="24"/>
        </w:rPr>
        <w:t>教师</w:t>
      </w:r>
      <w:r>
        <w:rPr>
          <w:rFonts w:ascii="Times New Roman" w:hAnsi="Times New Roman" w:cs="Times New Roman"/>
          <w:sz w:val="24"/>
          <w:szCs w:val="24"/>
        </w:rPr>
        <w:t>发展</w:t>
      </w:r>
      <w:r>
        <w:rPr>
          <w:rFonts w:hint="eastAsia" w:ascii="Times New Roman" w:hAnsi="Times New Roman" w:cs="Times New Roman"/>
          <w:sz w:val="24"/>
          <w:szCs w:val="24"/>
        </w:rPr>
        <w:t>中心</w:t>
      </w:r>
      <w:r>
        <w:rPr>
          <w:rFonts w:ascii="Times New Roman" w:hAnsi="Times New Roman" w:cs="Times New Roman"/>
          <w:sz w:val="24"/>
          <w:szCs w:val="24"/>
        </w:rPr>
        <w:t>全部科目样卷和教研用卷，如教师发展中心在试卷印制完成密封后发现错误，</w:t>
      </w:r>
      <w:r>
        <w:rPr>
          <w:rFonts w:hint="eastAsia" w:ascii="Times New Roman" w:hAnsi="Times New Roman" w:cs="Times New Roman"/>
          <w:sz w:val="24"/>
          <w:szCs w:val="24"/>
        </w:rPr>
        <w:t>供应商</w:t>
      </w:r>
      <w:r>
        <w:rPr>
          <w:rFonts w:ascii="Times New Roman" w:hAnsi="Times New Roman" w:cs="Times New Roman"/>
          <w:sz w:val="24"/>
          <w:szCs w:val="24"/>
        </w:rPr>
        <w:t>应及时配合甲方对相关科目勘误补正，并协助印发至各学校及教管办。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zh-CN"/>
        </w:rPr>
        <w:t>三</w:t>
      </w:r>
      <w:r>
        <w:rPr>
          <w:rFonts w:ascii="Times New Roman" w:hAnsi="Times New Roman" w:cs="Times New Roman"/>
          <w:b/>
          <w:sz w:val="24"/>
          <w:szCs w:val="24"/>
        </w:rPr>
        <w:t>、报价供应商的要求：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符合《中华人民共和国政府采购法》第二十二条的规定；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未被“信用中国”网站（www.creditchina.gov.cn）列入失信被执行人、重大税收违法案件当事人名单、政府采购严重失信行为记录名单；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3、报价供应商具有有效的营业执照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四、约定事项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1、上述采购内容规格参数要求为最低要求，不得负偏离，否则视为无效报价。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2、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价格含排版、拼版、制版、装版、印刷、装订、分卷、试卷袋、试卷封面、试卷封条、试卷装订线、纸张费、保密管理费、税金等所有相关项目费用。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3、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本项目成交后的履约保证金为项目成交总价的10%，在签订合同前汇入启东市教师发展中心指定账户。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4、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试卷价格及货款结算方式：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⑴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每批次按全市统一考试要求及教师发展中心命题的各科试卷内容，分年级、分学科列出试卷页面明细，计算每页单价和年级试卷套价。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⑵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每次考试结束，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供应商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应按照教师发展中心提供的各校实际订数，依照政府采购价计算各学科及各学校总价。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⑶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各学期结束前供应商凭正式发票（附各单位结算明细表和验收单）与直属中、小学校或镇乡教管办直接结算。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⑷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各直属学校或镇乡教管办接到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供应商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送来的结算发票，要及时报请教育体育局和财政局核算中心审批，在约定期限内尽快将印刷费划至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供应商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账户。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5、参与报价的</w:t>
      </w:r>
      <w:r>
        <w:rPr>
          <w:rFonts w:hint="eastAsia" w:ascii="Times New Roman" w:hAnsi="Times New Roman" w:cs="Times New Roman"/>
          <w:sz w:val="24"/>
          <w:szCs w:val="24"/>
        </w:rPr>
        <w:t>供应商</w:t>
      </w:r>
      <w:r>
        <w:rPr>
          <w:rFonts w:ascii="Times New Roman" w:hAnsi="Times New Roman" w:cs="Times New Roman"/>
          <w:sz w:val="24"/>
          <w:szCs w:val="24"/>
        </w:rPr>
        <w:t>需将法人营业执照复印件、市场询价表于2023年</w:t>
      </w:r>
      <w:r>
        <w:rPr>
          <w:rFonts w:hint="eastAsia"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日17:00前，寄或送至启东市人民中路726号启东市教师发展中心</w:t>
      </w:r>
      <w:r>
        <w:rPr>
          <w:rFonts w:hint="eastAsia" w:ascii="Times New Roman" w:hAnsi="Times New Roman" w:cs="Times New Roman"/>
          <w:sz w:val="24"/>
          <w:szCs w:val="24"/>
        </w:rPr>
        <w:t>611办公室</w:t>
      </w:r>
      <w:r>
        <w:rPr>
          <w:rFonts w:ascii="Times New Roman" w:hAnsi="Times New Roman" w:cs="Times New Roman"/>
          <w:sz w:val="24"/>
          <w:szCs w:val="24"/>
        </w:rPr>
        <w:t>（以邮戳为准），联系人：顾老师，联系电话：13584723653。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6、其他：</w:t>
      </w: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ascii="Times New Roman" w:hAnsi="Times New Roman" w:cs="Times New Roman"/>
          <w:sz w:val="24"/>
          <w:szCs w:val="24"/>
        </w:rPr>
        <w:t>请报价单位认真核算、如实报价，如发现虚假报价的，报上级主管部门；</w:t>
      </w:r>
      <w:r>
        <w:rPr>
          <w:rFonts w:hint="eastAsia" w:ascii="宋体" w:hAnsi="宋体" w:eastAsia="宋体" w:cs="宋体"/>
          <w:sz w:val="24"/>
          <w:szCs w:val="24"/>
        </w:rPr>
        <w:t>⑵</w:t>
      </w:r>
      <w:r>
        <w:rPr>
          <w:rFonts w:ascii="Times New Roman" w:hAnsi="Times New Roman" w:cs="Times New Roman"/>
          <w:sz w:val="24"/>
          <w:szCs w:val="24"/>
        </w:rPr>
        <w:t>本次报价仅作为市场调研用，因此价格仅供参考；</w:t>
      </w:r>
      <w:r>
        <w:rPr>
          <w:rFonts w:hint="eastAsia" w:ascii="宋体" w:hAnsi="宋体" w:eastAsia="宋体" w:cs="宋体"/>
          <w:sz w:val="24"/>
          <w:szCs w:val="24"/>
        </w:rPr>
        <w:t>⑶</w:t>
      </w:r>
      <w:r>
        <w:rPr>
          <w:rFonts w:ascii="Times New Roman" w:hAnsi="Times New Roman" w:cs="Times New Roman"/>
          <w:sz w:val="24"/>
          <w:szCs w:val="24"/>
        </w:rPr>
        <w:t>本次调研询价不接收质疑函，只接收对本项目的建议。</w:t>
      </w:r>
    </w:p>
    <w:p>
      <w:pPr>
        <w:pStyle w:val="5"/>
        <w:widowControl/>
        <w:spacing w:line="360" w:lineRule="auto"/>
        <w:jc w:val="both"/>
        <w:rPr>
          <w:rFonts w:ascii="Times New Roman" w:hAnsi="Times New Roman"/>
          <w:kern w:val="2"/>
          <w:szCs w:val="24"/>
        </w:rPr>
      </w:pPr>
    </w:p>
    <w:p>
      <w:pPr>
        <w:pStyle w:val="5"/>
        <w:widowControl/>
        <w:spacing w:line="360" w:lineRule="auto"/>
        <w:jc w:val="both"/>
        <w:rPr>
          <w:rFonts w:ascii="Times New Roman" w:hAnsi="Times New Roman"/>
          <w:kern w:val="2"/>
          <w:szCs w:val="24"/>
        </w:rPr>
      </w:pPr>
    </w:p>
    <w:p>
      <w:pPr>
        <w:spacing w:line="360" w:lineRule="auto"/>
        <w:ind w:firstLine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启东市教师发展中心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>
      <w:pPr>
        <w:spacing w:line="360" w:lineRule="auto"/>
        <w:ind w:firstLine="480"/>
        <w:jc w:val="righ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202</w:t>
      </w: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</w:rPr>
        <w:t>16日</w:t>
      </w:r>
    </w:p>
    <w:p>
      <w:pPr>
        <w:widowControl/>
        <w:spacing w:line="300" w:lineRule="auto"/>
        <w:ind w:firstLine="540" w:firstLineChars="225"/>
        <w:jc w:val="left"/>
        <w:rPr>
          <w:color w:val="000000"/>
          <w:kern w:val="0"/>
          <w:sz w:val="24"/>
        </w:rPr>
      </w:pPr>
    </w:p>
    <w:p>
      <w:pPr>
        <w:pStyle w:val="5"/>
        <w:widowControl/>
        <w:spacing w:line="360" w:lineRule="auto"/>
        <w:jc w:val="both"/>
        <w:rPr>
          <w:rFonts w:ascii="Times New Roman" w:hAnsi="Times New Roman"/>
          <w:kern w:val="2"/>
          <w:szCs w:val="24"/>
        </w:rPr>
      </w:pPr>
    </w:p>
    <w:p>
      <w:pPr>
        <w:pStyle w:val="5"/>
        <w:widowControl/>
        <w:spacing w:line="360" w:lineRule="auto"/>
        <w:jc w:val="both"/>
        <w:rPr>
          <w:rFonts w:ascii="Times New Roman" w:hAnsi="Times New Roman"/>
          <w:kern w:val="2"/>
          <w:szCs w:val="24"/>
        </w:rPr>
      </w:pPr>
    </w:p>
    <w:p>
      <w:pPr>
        <w:pStyle w:val="5"/>
        <w:widowControl/>
        <w:spacing w:line="360" w:lineRule="auto"/>
        <w:jc w:val="both"/>
        <w:rPr>
          <w:rFonts w:ascii="Times New Roman" w:hAnsi="Times New Roman"/>
          <w:kern w:val="2"/>
          <w:szCs w:val="24"/>
        </w:rPr>
      </w:pPr>
    </w:p>
    <w:p>
      <w:pPr>
        <w:pStyle w:val="5"/>
        <w:widowControl/>
        <w:spacing w:line="360" w:lineRule="auto"/>
        <w:jc w:val="both"/>
        <w:rPr>
          <w:rFonts w:ascii="Times New Roman" w:hAnsi="Times New Roman"/>
          <w:kern w:val="2"/>
          <w:szCs w:val="24"/>
        </w:rPr>
      </w:pPr>
    </w:p>
    <w:p>
      <w:pPr>
        <w:pStyle w:val="5"/>
        <w:widowControl/>
        <w:spacing w:line="360" w:lineRule="auto"/>
        <w:jc w:val="both"/>
        <w:rPr>
          <w:rFonts w:ascii="Times New Roman" w:hAnsi="Times New Roman"/>
          <w:kern w:val="2"/>
          <w:szCs w:val="24"/>
        </w:rPr>
      </w:pPr>
    </w:p>
    <w:p>
      <w:pPr>
        <w:pStyle w:val="5"/>
        <w:widowControl/>
        <w:spacing w:line="360" w:lineRule="auto"/>
        <w:jc w:val="both"/>
        <w:rPr>
          <w:rFonts w:ascii="Times New Roman" w:hAnsi="Times New Roman"/>
          <w:kern w:val="2"/>
          <w:szCs w:val="24"/>
        </w:rPr>
      </w:pPr>
    </w:p>
    <w:p>
      <w:pPr>
        <w:pStyle w:val="5"/>
        <w:widowControl/>
        <w:spacing w:line="360" w:lineRule="auto"/>
        <w:jc w:val="both"/>
        <w:rPr>
          <w:rFonts w:ascii="Times New Roman" w:hAnsi="Times New Roman"/>
          <w:kern w:val="2"/>
          <w:szCs w:val="24"/>
        </w:rPr>
      </w:pPr>
    </w:p>
    <w:p>
      <w:pPr>
        <w:pStyle w:val="5"/>
        <w:widowControl/>
        <w:spacing w:line="360" w:lineRule="auto"/>
        <w:jc w:val="both"/>
        <w:rPr>
          <w:rFonts w:ascii="Times New Roman" w:hAnsi="Times New Roman"/>
          <w:kern w:val="2"/>
          <w:szCs w:val="24"/>
        </w:rPr>
      </w:pPr>
    </w:p>
    <w:p>
      <w:pPr>
        <w:pStyle w:val="5"/>
        <w:widowControl/>
        <w:spacing w:line="360" w:lineRule="auto"/>
        <w:jc w:val="both"/>
        <w:rPr>
          <w:rFonts w:ascii="Times New Roman" w:hAnsi="Times New Roman"/>
          <w:kern w:val="2"/>
          <w:szCs w:val="24"/>
        </w:rPr>
      </w:pPr>
    </w:p>
    <w:p>
      <w:pPr>
        <w:pStyle w:val="5"/>
        <w:widowControl/>
        <w:spacing w:line="360" w:lineRule="auto"/>
        <w:jc w:val="both"/>
        <w:rPr>
          <w:rFonts w:ascii="Times New Roman" w:hAnsi="Times New Roman"/>
          <w:kern w:val="2"/>
          <w:szCs w:val="24"/>
        </w:rPr>
      </w:pPr>
    </w:p>
    <w:p>
      <w:pPr>
        <w:pStyle w:val="5"/>
        <w:widowControl/>
        <w:spacing w:line="360" w:lineRule="auto"/>
        <w:jc w:val="both"/>
        <w:rPr>
          <w:rFonts w:ascii="Times New Roman" w:hAnsi="Times New Roman"/>
          <w:kern w:val="2"/>
          <w:szCs w:val="24"/>
        </w:rPr>
      </w:pPr>
    </w:p>
    <w:p>
      <w:pPr>
        <w:pStyle w:val="5"/>
        <w:widowControl/>
        <w:spacing w:line="360" w:lineRule="auto"/>
        <w:jc w:val="both"/>
        <w:rPr>
          <w:rFonts w:ascii="Times New Roman" w:hAnsi="Times New Roman"/>
          <w:kern w:val="2"/>
          <w:szCs w:val="24"/>
        </w:rPr>
      </w:pPr>
    </w:p>
    <w:p>
      <w:pPr>
        <w:pStyle w:val="5"/>
        <w:widowControl/>
        <w:spacing w:line="360" w:lineRule="auto"/>
        <w:jc w:val="both"/>
        <w:rPr>
          <w:rFonts w:ascii="Times New Roman" w:hAnsi="Times New Roman"/>
          <w:kern w:val="2"/>
          <w:szCs w:val="24"/>
        </w:rPr>
      </w:pPr>
    </w:p>
    <w:p>
      <w:pPr>
        <w:pStyle w:val="5"/>
        <w:widowControl/>
        <w:spacing w:line="360" w:lineRule="auto"/>
        <w:jc w:val="both"/>
        <w:rPr>
          <w:rFonts w:ascii="Times New Roman" w:hAnsi="Times New Roman"/>
          <w:kern w:val="2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color w:val="333333"/>
          <w:kern w:val="0"/>
          <w:sz w:val="32"/>
          <w:szCs w:val="32"/>
        </w:rPr>
      </w:pPr>
      <w:r>
        <w:rPr>
          <w:b/>
          <w:spacing w:val="0"/>
          <w:w w:val="96"/>
          <w:kern w:val="0"/>
          <w:sz w:val="32"/>
          <w:szCs w:val="32"/>
          <w:fitText w:val="8346" w:id="1651272584"/>
        </w:rPr>
        <w:t>启东市教师发展中心</w:t>
      </w:r>
      <w:r>
        <w:rPr>
          <w:rFonts w:ascii="Times New Roman" w:hAnsi="Times New Roman" w:eastAsia="宋体" w:cs="Times New Roman"/>
          <w:b/>
          <w:color w:val="333333"/>
          <w:spacing w:val="0"/>
          <w:w w:val="96"/>
          <w:kern w:val="0"/>
          <w:sz w:val="32"/>
          <w:szCs w:val="32"/>
          <w:fitText w:val="8346" w:id="1651272584"/>
        </w:rPr>
        <w:t>202</w:t>
      </w:r>
      <w:r>
        <w:rPr>
          <w:rFonts w:hint="eastAsia" w:ascii="Times New Roman" w:hAnsi="Times New Roman" w:eastAsia="宋体" w:cs="Times New Roman"/>
          <w:b/>
          <w:color w:val="333333"/>
          <w:spacing w:val="0"/>
          <w:w w:val="96"/>
          <w:kern w:val="0"/>
          <w:sz w:val="32"/>
          <w:szCs w:val="32"/>
          <w:fitText w:val="8346" w:id="1651272584"/>
        </w:rPr>
        <w:t>3~2024学</w:t>
      </w:r>
      <w:r>
        <w:rPr>
          <w:rFonts w:ascii="Times New Roman" w:hAnsi="Times New Roman" w:eastAsia="宋体" w:cs="Times New Roman"/>
          <w:b/>
          <w:color w:val="333333"/>
          <w:spacing w:val="0"/>
          <w:w w:val="96"/>
          <w:kern w:val="0"/>
          <w:sz w:val="32"/>
          <w:szCs w:val="32"/>
          <w:fitText w:val="8346" w:id="1651272584"/>
        </w:rPr>
        <w:t>年中小学统测试卷印刷服</w:t>
      </w:r>
      <w:r>
        <w:rPr>
          <w:rFonts w:ascii="Times New Roman" w:hAnsi="Times New Roman" w:eastAsia="宋体" w:cs="Times New Roman"/>
          <w:b/>
          <w:color w:val="333333"/>
          <w:spacing w:val="6"/>
          <w:w w:val="96"/>
          <w:kern w:val="0"/>
          <w:sz w:val="32"/>
          <w:szCs w:val="32"/>
          <w:fitText w:val="8346" w:id="1651272584"/>
        </w:rPr>
        <w:t>务</w:t>
      </w:r>
    </w:p>
    <w:p>
      <w:pPr>
        <w:ind w:firstLine="602" w:firstLineChars="2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市场询价表</w:t>
      </w:r>
    </w:p>
    <w:tbl>
      <w:tblPr>
        <w:tblStyle w:val="6"/>
        <w:tblpPr w:leftFromText="180" w:rightFromText="180" w:vertAnchor="page" w:horzAnchor="margin" w:tblpXSpec="center" w:tblpY="2836"/>
        <w:tblW w:w="93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453"/>
        <w:gridCol w:w="1762"/>
        <w:gridCol w:w="1701"/>
        <w:gridCol w:w="1417"/>
        <w:gridCol w:w="1134"/>
        <w:gridCol w:w="12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货物(服务)具体名称</w:t>
            </w:r>
          </w:p>
        </w:tc>
        <w:tc>
          <w:tcPr>
            <w:tcW w:w="1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规格、参数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预计印刷数量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预计总价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各科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试卷</w:t>
            </w:r>
          </w:p>
        </w:tc>
        <w:tc>
          <w:tcPr>
            <w:tcW w:w="1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排版、制作、绘图；CTP制版。60g双胶纸；双面印刷不飞花、不通透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试卷页码平均计算16K/8页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小学初中58万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高中20万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A3答题纸</w:t>
            </w:r>
          </w:p>
        </w:tc>
        <w:tc>
          <w:tcPr>
            <w:tcW w:w="1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正反印80克双胶纸，双面印刷不飞花、不通透。扫描黑点偏差小于1mm。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49万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A4答题纸</w:t>
            </w:r>
          </w:p>
        </w:tc>
        <w:tc>
          <w:tcPr>
            <w:tcW w:w="1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正反印80克双胶纸、双面印刷不飞花、不通透。扫描黑点偏差小于1mm。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27万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试卷袋</w:t>
            </w:r>
          </w:p>
        </w:tc>
        <w:tc>
          <w:tcPr>
            <w:tcW w:w="1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大小为25×32cm，120克优质牛皮纸，双舌头。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2.8万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答题纸袋</w:t>
            </w:r>
          </w:p>
        </w:tc>
        <w:tc>
          <w:tcPr>
            <w:tcW w:w="1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大小为31×43cm，120克优质牛皮纸。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2.8万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条形码</w:t>
            </w:r>
          </w:p>
        </w:tc>
        <w:tc>
          <w:tcPr>
            <w:tcW w:w="1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大小为2×6.5cm的不干胶制作，印刷清晰，读取率为100%。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63.5万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英语听力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光盘</w:t>
            </w:r>
          </w:p>
        </w:tc>
        <w:tc>
          <w:tcPr>
            <w:tcW w:w="1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标准CD-R刻录盘，播放清晰流畅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张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0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合计总价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/>
    <w:p>
      <w:pPr>
        <w:pStyle w:val="5"/>
        <w:widowControl/>
        <w:spacing w:line="360" w:lineRule="auto"/>
        <w:jc w:val="both"/>
        <w:rPr>
          <w:rFonts w:hint="default" w:ascii="Times New Roman" w:hAnsi="Times New Roman" w:eastAsiaTheme="minorEastAsia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kern w:val="2"/>
          <w:sz w:val="32"/>
          <w:szCs w:val="32"/>
          <w:lang w:val="en-US" w:eastAsia="zh-CN"/>
        </w:rPr>
        <w:t>报价单位（盖章）：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ZkOGRmNTQ4ZDRlNzM2MmQ5MGRhMDVjMWExYTQ2NjgifQ=="/>
  </w:docVars>
  <w:rsids>
    <w:rsidRoot w:val="00CF35AF"/>
    <w:rsid w:val="00027874"/>
    <w:rsid w:val="000B7D01"/>
    <w:rsid w:val="00156062"/>
    <w:rsid w:val="001F0C53"/>
    <w:rsid w:val="002C4546"/>
    <w:rsid w:val="003A74EA"/>
    <w:rsid w:val="00722986"/>
    <w:rsid w:val="00791DA4"/>
    <w:rsid w:val="007B2588"/>
    <w:rsid w:val="007D013D"/>
    <w:rsid w:val="007D3C57"/>
    <w:rsid w:val="00861646"/>
    <w:rsid w:val="008E53D7"/>
    <w:rsid w:val="00916456"/>
    <w:rsid w:val="00944B0F"/>
    <w:rsid w:val="00974BEA"/>
    <w:rsid w:val="00994E8B"/>
    <w:rsid w:val="00BD34D4"/>
    <w:rsid w:val="00CF35AF"/>
    <w:rsid w:val="00D63CC5"/>
    <w:rsid w:val="00EA59FE"/>
    <w:rsid w:val="02352DE2"/>
    <w:rsid w:val="34654349"/>
    <w:rsid w:val="7CD3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8">
    <w:name w:val="正文文本 Char"/>
    <w:basedOn w:val="7"/>
    <w:semiHidden/>
    <w:qFormat/>
    <w:uiPriority w:val="99"/>
  </w:style>
  <w:style w:type="character" w:customStyle="1" w:styleId="9">
    <w:name w:val="正文文本 Char1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270</Words>
  <Characters>1539</Characters>
  <Lines>12</Lines>
  <Paragraphs>3</Paragraphs>
  <TotalTime>5</TotalTime>
  <ScaleCrop>false</ScaleCrop>
  <LinksUpToDate>false</LinksUpToDate>
  <CharactersWithSpaces>1806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2023-10-23T01:49:00Z</dcterms:created>
  <dc:creator>wang</dc:creator>
  <cp:lastModifiedBy>Nancy 吴</cp:lastModifiedBy>
  <cp:lastPrinted>2023-10-23T02:31:00Z</cp:lastPrinted>
  <dcterms:modified xsi:type="dcterms:W3CDTF">2023-11-17T08:10:30Z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62760FBCFA644B3F8DB95CAC6FF83648</vt:lpwstr>
  </property>
</Properties>
</file>