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Times New Roman" w:hAnsi="Times New Roman" w:cs="Times New Roman"/>
          <w:color w:val="auto"/>
          <w:sz w:val="24"/>
          <w:szCs w:val="24"/>
          <w:shd w:val="clear" w:color="auto" w:fill="FFFFFF"/>
        </w:rPr>
      </w:pPr>
      <w:r>
        <w:rPr>
          <w:rFonts w:hint="eastAsia" w:ascii="Times New Roman" w:hAnsi="Times New Roman" w:cs="Times New Roman"/>
          <w:color w:val="auto"/>
          <w:sz w:val="32"/>
          <w:szCs w:val="32"/>
          <w:shd w:val="clear" w:color="auto" w:fill="FFFFFF"/>
          <w:lang w:eastAsia="zh-CN"/>
        </w:rPr>
        <w:t>启东市蝶湖小学图书馆设施设备采购</w:t>
      </w:r>
      <w:r>
        <w:rPr>
          <w:rFonts w:hint="eastAsia" w:ascii="Times New Roman" w:hAnsi="Times New Roman" w:cs="Times New Roman"/>
          <w:color w:val="auto"/>
          <w:sz w:val="32"/>
          <w:szCs w:val="32"/>
          <w:shd w:val="clear" w:color="auto" w:fill="FFFFFF"/>
        </w:rPr>
        <w:t>询价表</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995"/>
        <w:gridCol w:w="3396"/>
        <w:gridCol w:w="457"/>
        <w:gridCol w:w="765"/>
        <w:gridCol w:w="658"/>
        <w:gridCol w:w="811"/>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583" w:type="pc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设备/设施名称</w:t>
            </w:r>
          </w:p>
        </w:tc>
        <w:tc>
          <w:tcPr>
            <w:tcW w:w="1993" w:type="pc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技术参数要求</w:t>
            </w:r>
          </w:p>
        </w:tc>
        <w:tc>
          <w:tcPr>
            <w:tcW w:w="268" w:type="pc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48" w:type="pc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86" w:type="pc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c>
          <w:tcPr>
            <w:tcW w:w="475" w:type="pc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单价</w:t>
            </w:r>
          </w:p>
        </w:tc>
        <w:tc>
          <w:tcPr>
            <w:tcW w:w="575" w:type="pct"/>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48" w:type="pct"/>
            <w:gridSpan w:val="6"/>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一、图书馆文化环境配置</w:t>
            </w:r>
          </w:p>
        </w:tc>
        <w:tc>
          <w:tcPr>
            <w:tcW w:w="475" w:type="pct"/>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b/>
                <w:bCs/>
                <w:i w:val="0"/>
                <w:iCs w:val="0"/>
                <w:color w:val="000000"/>
                <w:sz w:val="24"/>
                <w:szCs w:val="24"/>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服务台区域背景墙</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1、75系列轻钢龙骨基础；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2、9厘板基础；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3、9厘石膏封面；</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4、不锈钢踢脚。                                                                        5、造型墙面，可根据客户需求定制。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自助借还区背景墙</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1、乳胶漆墙面；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2、手绘墙画；                                                                               3、造型墙面，可根据客户需求定制。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入口大厅文化墙</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1、75系列轻钢龙骨基础；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2、9厘板基础；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3、9厘石膏封面；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4、造型墙面，可根据客户需求定制。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阅读交流中心包柱</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1、75系列轻钢龙骨基础；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2、9厘石膏封面</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3、不锈钢踢脚。                                                                  </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艺术涂料</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1、墙面打磨平整；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2、滚涂底漆一遍、面漆两遍。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配管</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1、名称:PVC电线管；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3、规格:DN20；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4、配置形式:墙地面暗配；</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5、含穿墙开孔，套管制作安装、墙地面开槽及修补清理。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开关面板及插座</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1、墙面开孔预埋暗盒；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2、电线链接面板；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3、墙面修补清理；表面涂料修补；</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4、安装面板并调试。                                                                                                                                                                  </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配线</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1、规格:WDZ-BV-2.5；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2、配线形式:管内穿线。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配电箱改造</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单联扳式暗开关安装(单控)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48" w:type="pct"/>
            <w:gridSpan w:val="6"/>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二、图书馆设施（家具类）配置</w:t>
            </w:r>
          </w:p>
        </w:tc>
        <w:tc>
          <w:tcPr>
            <w:tcW w:w="475" w:type="pct"/>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b/>
                <w:bCs/>
                <w:i w:val="0"/>
                <w:iCs w:val="0"/>
                <w:color w:val="000000"/>
                <w:sz w:val="24"/>
                <w:szCs w:val="24"/>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48" w:type="pct"/>
            <w:gridSpan w:val="6"/>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（一）阅读文化中心</w:t>
            </w:r>
          </w:p>
        </w:tc>
        <w:tc>
          <w:tcPr>
            <w:tcW w:w="475" w:type="pct"/>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b/>
                <w:bCs/>
                <w:i w:val="0"/>
                <w:iCs w:val="0"/>
                <w:color w:val="000000"/>
                <w:sz w:val="24"/>
                <w:szCs w:val="24"/>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书架（订制3.2m高）</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1、基材：采用25mm厚实木多层板,环保等级E0级,游离甲醛释放量≤0.056mg/m3，符合国家GB/T3324-2017《木家具通用技术条件》；                                                           2、暗装LED灯带；</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3、工艺：（1）人造板件均双饰面、封四边（2）同色PVC封边，封边严密、平整、无脱胶、表面无胶渍。切口整齐，无崩茬，尺寸精确到0.5mm（3）优质五金件连接，板内预埋尼龙螺母的方式，确保使用寿命更长。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阅读文化中心</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接待台</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1、尺寸规格：≥4300*2500*750mm；                                                   2、台面：人造石英石/仿石材岩板；                                                 3、4*6方钢/实木多层板龙骨框架；                                                4、面板：实木多层板,环保等级E0级,游离甲醛释放量≤0.056mg/m3，厚度≧18mm 符合国家GB/T3324-2017《木家具通用技术条件》；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接待椅</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（含管理办公室椅子）</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靠背：采用一体成型全新PA尼龙+玻纤混合塑料背框，背框尺寸小于等于725*498*11mm；椅背顶腰部分长度不低于410mm,高度不低于270mm,带腰扣3档任意上下40mm幅度调节,腰条宽度为85mm，整体贴合人体脊柱骨背部；在支撑腰椎位置根据人体脊椎的曲线特征，设计了突出的弧度，同时利用椅背网布及腰枕的弹性特征，保证学生在不同坐姿状态下，都能得到贴合的腰部支撑，缓解腰部酸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2.座包尺寸不低于484*480*80mm，内为一次性定型高密度、高回弹性、定型海绵，带全新PA尼龙座壳长时间外力作用下不易变形，美观。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3.面料：配优质环保网布，柔软弹性大，透气性强  背网采用超透气单层网布，韧性强，耐磨度高，耐脏。座面料使用特制弹性面料，长时间使用不易磨损。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4.扶手：带3D面感固定扶手，扶手高度尺寸不低于278mm，扶手长度不少于247mm*宽度83mm*厚度18mm,一体成型整体尼龙扶手，手感舒适，柔软耐磨，享有椅身整体活动带动，可以随意摆放支撑。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5.脚：配不低于ф60mm PA万向脚轮（防断裂），耐磨耐用，可多档升降、旋转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6.底盘：中置倾仰机构底盘，可手动调节旋钮任倾仰锁定功能，可跟据不同性质人使用都手动调节机构带动倾仰力度大小。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7.气杆：内为氮气减压气体，可升降、旋转，方便各种身高人群适应各种坐姿。</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8.轮子：不低于2.5寸(60mm)PA轮。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阅读桌</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1、尺寸规格：≥2000*1000*750mm；                                                    2、桌面：实木多层板,环保等级E0级,游离甲醛释放量≤0.056mg/m3，厚度≧18mm 符合国家GB/T3324-2017《木家具通用技术条件》；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3、腿底架：高强度不锈钢管熔焊 焊接确保间距均匀牢固。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阅读椅</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1、尺寸规格：≥450*510*790mm；                                                                          2、椅背：进口全新PP料，一体成型底盘，微弧度座垫设计，提高舒适感；                                                                         3、椅腿：采用直径20mm厚度2mm高强度铁管一体折弯；                                       4、表面：打磨抛光环保喷塑。</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台阶坐垫</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1、内部海绵填充；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2、pu皮料面层；</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3、可根据客户需求选型。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44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highlight w:val="none"/>
                <w:u w:val="none"/>
                <w:bdr w:val="single" w:color="000000" w:sz="4" w:space="0"/>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（二）读书交流中心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靠墙书架             （订制3.7m高）</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1、基材：采用25mm厚实木多层板,环保等级E0级,游离甲醛释放量≤0.056mg/m3，符合国家GB/T3324-2017《木家具通用技术条件》；                                                             2、暗装LED灯带；                                                                                                                                    3、工艺：（1）人造板件均双饰面、封四边。（2）同色PVC封边，封边严密、平整、无脱胶、表面无胶渍。切口整齐，无崩茬，尺寸精确到0.5mm。（3）优质五金件连接，板内预埋尼龙螺母的方式，确保使用寿命更长。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55</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教师阅读区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bdr w:val="single" w:color="000000" w:sz="4" w:space="0"/>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管理室           办公桌（靠窗）</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1、尺寸规格：≥750*5000*750mm；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2、实木多层板基层，环保等级E0级,游离甲醛释放量≤0.056mg/m3，厚度≧18mm 符合国家GB/T3324-2017《木家具通用技术条件》，实木多层板面板；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3、5*5镀锌角钢（材质：Q235）固定。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bdr w:val="single" w:color="000000" w:sz="4" w:space="0"/>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阅读桌（不含阅读灯）</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1、尺寸规格：≥4000*1000*750mm；                                                           2、柜体：实木多层板，环保等级E0级,游离甲醛释放量≤0.056mg/m3，厚度≧18mm 符合国家GB/T3324-2017《木家具通用技术条件》；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3、基层：实木多层板；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4、不锈钢装饰：厚度3mm高强度不锈钢圆管熔焊，焊接确保间距均匀牢固。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19</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阅读椅</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1、尺寸规格：≥450*510*790mm；                                                                2、框架：实木基材；                                                        3、扶手：厚度3mm高强度不锈钢圆管熔焊，焊接确保间距均匀牢固；                                4、表面：电镀做纳米以保证光滑、耐磨、硬度、不易刮花；                                   5、皮料：优质西皮，表面纹理清晰一致；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6、海绵：高密度一次定形发泡海绵。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阅读圆桌</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1、尺寸规格：≥D700*750mm；                                                                  2、台面：采用人造仿石材材质；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3、桌腿：不锈钢圆管熔焊 焊接确保间距均匀牢固；                                            4、表面：电镀做纳米，光滑、耐磨、硬度、不易刮花。</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单人沙发</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1、尺寸规格：≥780*780*780mm；                                                  2、 内置框架：实木基材采用落叶松实木，木材均经过防虫、防潮、防腐、二次烘干蒸发处理，木材含水率符合GB/T3324-2008标准；                                                  3、皮料：优质西皮，表面纹理清晰一致，光泽效果好；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4、海绵：高密度一次定形发泡海绵。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多人沙发</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1、尺寸规格：≥5300*900*680mm；                                                2、 内置框架：实木基材采用落叶松实木，木材均经过防虫、防潮、防腐、二次烘干蒸发处理，木材含水率符合GB/T3324-2008标准；                                                  3、皮料：优质西皮，表面纹理清晰一致，光泽效果好；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4、海绵：高密度一次定形发泡海绵。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茶几</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1、尺寸规格：≥D800*400mm；                                                              2、桌面：8mm有色钢化玻璃；                                                        3、桌腿：高强度一次性倒膜玻璃钢。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边柜</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1、尺寸规格：≥2000*500*800mm；                                                            2、柜体：实木多层板，环保等级E0级,游离甲醛释放量≤0.056mg/m3，厚度≧18mm 符合国家GB/T3324-2017《木家具通用技术条件》；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3、面层：实木多层板。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25</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卡座</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1、尺寸规格：≥2400*490*50mm；</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2、基层：实木多层板，环保等级E0级,游离甲醛释放量≤0.056mg/m3，厚度≧18mm 符合国家GB/T3324-2017《木家具通用技术条件》；                                                            3、面层：实木多层板。                                                                    </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卡座坐垫</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1、尺寸规格：≥2400*490*50mm；                                                     2、布料：采用优质麻布饰面，经过特殊防污处理，耐磨不褪色；                                                  3、海绵：高密度一次定形发泡海绵内部填充。</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造型背景墙（沙发背后）               </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1、尺寸规格：≥3000*7800mm；</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2、复合材料，造型墙面，可根据客户需求定制。</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装饰画</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1、尺寸规格：≥800*1000mm；                                                                                    2、复合材料，可根据客户具体需求选型。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百叶帘</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1、材质：PVC；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2、规格:厚度0.2mm宽度25mm。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203</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（三）电子阅览室</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造型书架                 （订制3.1m高）</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1、基材：采用25mm厚实木多层板,环保等级E0级,游离甲醛释放量≤0.056mg/m3，符合国家GB/T3324-2017《木家具通用技术条件》；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2、暗装LED灯带；</w:t>
            </w:r>
          </w:p>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3、工艺：（1）人造板件均双饰面、封四边（2）同色PVC封边，封边严密、平整、无脱胶、表面无胶渍。切口整齐，无崩茬，尺寸精确到0.5mm（3）优质五金件连接，板内预埋尼龙螺母的方式，确保使用寿命更长。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70.5</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电子阅览室</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接待台</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1、尺寸规格：≥2000*600*1000mm；                                                                2、柜体：实木多层板,环保等级E0级,游离甲醛释放量≤0.056mg/m3，厚度≧18mm 符合国家GB/T3324-2017《木家具通用技术条件》；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3、面层：实木多层板。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2"/>
                <w:sz w:val="22"/>
                <w:szCs w:val="22"/>
                <w:highlight w:val="none"/>
                <w:u w:val="none"/>
                <w:lang w:val="en-US" w:eastAsia="zh-CN" w:bidi="ar-SA"/>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接待椅</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靠背：采用一体成型全新PA尼龙+玻纤混合塑料背框，背框尺寸小于等于725*498*11mm；椅背顶腰部分长度不低于410mm,高度不低于270mm,带腰扣3档任意上下40mm幅度调节,腰条宽度为85mm，整体贴合人体脊柱骨背部；在支撑腰椎位置根据人体脊椎的曲线特征，设计了突出的弧度，同时利用椅背网布及腰枕的弹性特征，保证学生在不同坐姿状态下，都能得到贴合的腰部支撑，缓解腰部酸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2.座包尺寸不低于484*480*80mm，内为一次性定型高密度、高回弹性、定型海绵，带全新PA尼龙座壳长时间外力作用下不易变形，美观。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3.面料：配优质环保网布，柔软弹性大，透气性强  背网采用超透气单层网布，韧性强，耐磨度高，耐脏。座面料使用特制弹性面料，长时间使用不易磨损。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4.扶手：带3D面感固定扶手，扶手高度尺寸不低于278mm，扶手长度不少于247mm*宽度83mm*厚度18mm,一体成型整体尼龙扶手，手感舒适，柔软耐磨，享有椅身整体活动带动，可以随意摆放支撑。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5.脚：配不低于ф60mm PA万向脚轮（防断裂），耐磨耐用，可多档升降、旋转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6.底盘：中置倾仰机构底盘，可手动调节旋钮任倾仰锁定功能，可跟据不同性质人使用都手动调节机构带动倾仰力度大小。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7.气杆：内为氮气减压气体，可升降、旋转，方便各种身高人群适应各种坐姿。</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8.轮子：不低于2.5寸(60mm)PA轮。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2"/>
                <w:sz w:val="22"/>
                <w:szCs w:val="22"/>
                <w:highlight w:val="none"/>
                <w:u w:val="none"/>
                <w:lang w:val="en-US" w:eastAsia="zh-CN" w:bidi="ar-SA"/>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阅读桌</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1、尺寸规格：≥2000*1000*750mm；                                                     2、桌面：实木多层板，环保等级E0级,游离甲醛释放量≤0.056mg/m3，厚度≧18mm 符合国家GB/T3324-2017《木家具通用技术条件》；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3、腿底架：高强度不锈钢管熔焊 焊接确保间距均匀牢固。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2"/>
                <w:sz w:val="22"/>
                <w:szCs w:val="22"/>
                <w:highlight w:val="none"/>
                <w:u w:val="none"/>
                <w:lang w:val="en-US" w:eastAsia="zh-CN" w:bidi="ar-SA"/>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阅读椅</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1、尺寸规格：≥450*510*790mm；                                                            2、椅背：进口全新PP料，一体成型底盘，微弧度座垫设计，提高舒适感；                                                                                    3、椅腿：采用直径20mm厚度2mm高强度铁管一体折弯；                                            4、表面：打磨抛光、环保喷塑。</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2"/>
                <w:sz w:val="22"/>
                <w:szCs w:val="22"/>
                <w:highlight w:val="none"/>
                <w:u w:val="none"/>
                <w:lang w:val="en-US" w:eastAsia="zh-CN" w:bidi="ar-SA"/>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         L形造型书柜              （订制1.2m高）</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1、工艺：（1）人造板件均双饰面、封四边（2）同色PVC封边，封边严密、平整、无脱胶、表面无胶渍，切口整齐，无崩茬，尺寸精确到0.5mm（3）五金件连接，板内预埋尼龙螺母的方式，确保使用寿命更长；                                                                                                                                           2、基材：采用25mm厚实木多层板，环保等级E0级,游离甲醛释放量≤0.056mg/m3，符合国家GB/T3324-2017《木家具通用技术条件》。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2"/>
                <w:sz w:val="22"/>
                <w:szCs w:val="22"/>
                <w:highlight w:val="none"/>
                <w:u w:val="none"/>
                <w:lang w:val="en-US" w:eastAsia="zh-CN" w:bidi="ar-SA"/>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2"/>
                <w:sz w:val="22"/>
                <w:szCs w:val="22"/>
                <w:highlight w:val="none"/>
                <w:u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阅读长凳              （L形书架处）</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1、尺寸规格：≥400mm*6000mm*420mm；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2、实木多层板基层，环保等级E0级,游离甲醛释放量≤0.056mg/m3，厚度≧18mm 符合国家GB/T3324-2017《木家具通用技术条件》；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3、椅面西皮面料，并内部填充海绵。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2"/>
                <w:sz w:val="22"/>
                <w:szCs w:val="22"/>
                <w:highlight w:val="none"/>
                <w:u w:val="none"/>
                <w:lang w:val="en-US" w:eastAsia="zh-CN" w:bidi="ar-SA"/>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2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（四）藏书库</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书架（订制2m高）</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1、基材：采用25mm厚实木多层板，环保等级E0级,游离甲醛释放量≤0.056mg/m3，符合国家GB/T3324-2017《木家具通用技术条件》；               </w:t>
            </w:r>
          </w:p>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2、工艺：（1）人造板件均双饰面、封四边（2）同色PVC封边，封边严密、平整、无脱胶、表面无胶渍。切口整齐，无崩茬，尺寸精确到0.5mm（3）优质五金件连接，板内预埋尼龙螺母的方式，确保使用寿命更长。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160.5</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档案室、藏书间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48" w:type="pct"/>
            <w:gridSpan w:val="6"/>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三、图书馆智能化软硬件配置</w:t>
            </w:r>
          </w:p>
        </w:tc>
        <w:tc>
          <w:tcPr>
            <w:tcW w:w="475" w:type="pct"/>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b/>
                <w:bCs/>
                <w:i w:val="0"/>
                <w:iCs w:val="0"/>
                <w:color w:val="000000"/>
                <w:sz w:val="24"/>
                <w:szCs w:val="24"/>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BDD7EE"/>
            <w:vAlign w:val="center"/>
          </w:tcPr>
          <w:p>
            <w:pPr>
              <w:jc w:val="left"/>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图书馆管理系统</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技术要求</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1.采用B/S架构，无需安装客户端，可部署在windows\Linux等主流操作系统。</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2.MARC编辑快速有效，提供MARC数据智能编辑手段，系统应能够提供MARC编辑时辅助分类，自动生成子段能够自定义，方便CNMARC数据的著录。</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3.系统具有高可移植性和可跨平台性。底层数据库采用mysql或其它大型数据库管理系统，支持ISO SQL标准，支持数据备份。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图书馆管理系统适用于图书馆图书管理相关业务开展，系统对图书馆的业务管理应提供一体化的解决方案。以书目为中心，涵盖现代图书馆各个业务环节，包括采访、编目、典藏、流通、检索、统计等。能实现多文种、多类型的实体文献著作处理，包括图书、连续出版物、试听材料、音乐、地图以及其他混合型材料。同时，还可对网络资源信息作为虚拟实体进行著录管理，支持符合ISO-2709标准的多种类型的MARC记录的导入和导出，并支持对MARC记录的全屏幕编辑、校对、修改。</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1.软件要求包含以下功能模块：图书管理、期刊管理、典藏管理、流通管理、读者管理、OPAC检索、统计中心和系统管理等。</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图书采访和编目：支持图书订购、验收等批号的管理，支持将marc格式数据导入，支持读者图书荐购，图书采访批次列表管理。支持在同一界面自由切换编目模式（填空式的简单编目和marc编目）。要求支持分馆独立编目，不同分馆采用各自独立的索书号。</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3.期刊管理：支持期刊编目，期刊类型管理，如半月刊、月刊、季刊等；支持期刊预订，预订后自动生成该刊的记到纪录；支持过刊处理、合订、入藏等。</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4.典藏管理：支持馆藏的导入、变更、清点、剔除、调拨等单项操作以及相应的批量操作；支持条码置换、馆藏修改及批量操作； 具备馆藏统计和输出功能等。</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5.流通管理：可处理的外借、归还、续借、预约、交款、赔书、退赔和违章处理这八项基本功能；进行流通时显示读者信息和文献信息。</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6.读者管理：支持读者类型、单位管理；支持读者批量导入、列表管理；根据自定义的属性进行分类统计，具备读者统计、流通统计、财经统计等统计功能。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7.系统管理：支持用户、角色权限管理；支持菜单及配置管理；支持分馆、分系统、馆藏地点、读者证类型、文献类型、借阅规则等参数设置。 </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8.OPAC检索：可根据出版社、作者索书号、书名、IBSN、关键词、所属馆等检索方式进行单条件、多条件检索；具备图书续借、图书预约、图书荐购、查询借阅历史、修改个人信息等功能。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9.支持对RFID智慧图书馆设备（如自助借还书设备）远程监测开关机状态以及远程、重启、远程关机操作。</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10.支持对RFID智慧图书馆设备（如自助借还书设备）的使用时长和使用次数信息统计，进而分析对信息化装备及平台软件投入后的使用情况。</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11.支持远程推送视频文件至选定的RFID智慧图书馆设备（如自助借还书设备）进行播放，实现信息发布功能。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12.支持远程桌面功能。管理人员可以远程看到RFID智慧图书馆设备（如自助借还书设备）的当前操作页面，并进行远程协助和控制管理。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可拓展功能:支持与智慧校园一卡通系统技术对接。</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自助查询机</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主要技术指标要求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1.外形尺寸：≤长784*宽500*高1078mm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2.设备质量：≥50Kg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3.操作系统：安卓系统</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4.主机配置：</w:t>
            </w:r>
            <w:r>
              <w:rPr>
                <w:rFonts w:hint="eastAsia" w:ascii="宋体" w:hAnsi="宋体" w:eastAsia="宋体" w:cs="宋体"/>
                <w:i w:val="0"/>
                <w:iCs w:val="0"/>
                <w:color w:val="auto"/>
                <w:kern w:val="0"/>
                <w:sz w:val="22"/>
                <w:szCs w:val="22"/>
                <w:highlight w:val="none"/>
                <w:u w:val="none"/>
                <w:lang w:val="en-US" w:eastAsia="zh-CN" w:bidi="ar"/>
              </w:rPr>
              <w:t>工业级主机，运行内存≥2G，存储内存≥16G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5.操作屏幕尺寸：≥32寸触摸屏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6.设备材质：钣金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7.功率：≥100W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通过与图书馆后台系统的无线或有线对接，</w:t>
            </w:r>
            <w:r>
              <w:rPr>
                <w:rFonts w:hint="eastAsia" w:ascii="宋体" w:hAnsi="宋体" w:eastAsia="宋体" w:cs="宋体"/>
                <w:i w:val="0"/>
                <w:iCs w:val="0"/>
                <w:color w:val="000000"/>
                <w:kern w:val="0"/>
                <w:sz w:val="22"/>
                <w:szCs w:val="22"/>
                <w:highlight w:val="none"/>
                <w:u w:val="none"/>
                <w:lang w:val="en-US" w:eastAsia="zh-CN" w:bidi="ar"/>
              </w:rPr>
              <w:t>实现图书馆馆藏资源（含虚拟资源）查询检索功能，为读者提供便捷的服务，是读者获取图书馆资源的切入点。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1.在人机交互界面实现对图书馆馆藏资源（含虚拟资源）的查询检索功能，为读者提供便捷的服务。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2.读者可以查询馆藏书籍的馆藏地信息、书刊信息状态。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3.系统提供书名、著者、索书号、出版社等各种检索入口。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4.读者可以输入证件号和密码登录该查询系统，查看本人的适用规则、借阅历史等。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5.在OPAC查询机上读者可以自助进行图书信息、借阅情况等查询，并且该系统支持预约、续借等功能。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6.具有友好操作界面直接显示检索、图书推荐、图书管理、违规处罚、活动公告等操作跳转界面，操作便捷简单。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7.具有新书到馆及图书排行榜等界面，读者可以直接点击图书管理进入该界面获取最新到馆新书或图书排行等信息。</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8.具备在线提问功能，问答信息可直接查询，未查询到可发起提问。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RFID自助借还书机</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及其系统操作软件</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技术要求</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1.外形尺寸：≤长690*宽480*高1335mm</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2.操作系统：windows7</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3.设备质量：约51Kg</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4.操作屏幕尺寸：≥21.5寸铝合金純平电容触摸屏</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5.主机参数配置：Intel低功耗四核处理器，运行内存≥4GB，固态硬盘≥128G</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6.外壳材料：钣金</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7.个性化灯光设计：图书感应区域内置LED灯光效果，增强设备操作的引导性。</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8.供电要求：AC220V，50Hz</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9.功率能耗：≤150W</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10.工作频率：13.56MHz</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11.支持图书标签类型：15693</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12.支持读者卡类型：15693、14443A、拓展身份证</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13.图书识别：多本识别</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14.防冲突性：一次至少可有效识读10个RFID标签</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15.通信方式：支持有线网络、Wifi连接</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可对粘贴有RFID标签流通资料进行扫描、识别和借还处理，用于读者自助进行流通资料的借出操作，方便读者和工作人员对流通资料进行借阅、归还处理。</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1.系统具备可选择的借阅归还功能，系统可以被馆员设定为仅有借书或还书功能，且支持用户密码登录以及无证还书操作。</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2.系统支持同时多本借还书，读者查询、续借等自助服务。</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3.具备防止借阅过程中偷换、抽换书籍的功能。</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4.具备离线功能，网络中断时系统自动进入离线工作状态，读者依然可以进行离线还书操作，连线后自动恢复，并把离线时产生的数据进行自动上传，无需人工干预。</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5.具有图形化的友好操作界面，提供简体中文的视觉交互功能。</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6.具备定时开关机、上电自启等功能。</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7.设备需具备媒体播放功能，设备在空闲时可轮播图片或其它用户自定义内容。</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8.设备采用模块化设计，可根据项目选配读者证，加装二代身份证、一卡通、等相关模块。</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9.要求设备采用分体式结构设计。上下部分可进行简易分离，分离后无需更改或增加配件，上部分可独立作为借还书设备使用。</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10.为了方便读者还书操作，要求设备本身具备还书口，读者还书成功后可直接将书籍丢入还书口。</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11.设备采用具有可视化窗口的还书柜设计，可实时查看还书柜的容量情况。</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可拓展功能:支持与智慧校园一卡通系统技术对接。</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移动还书箱</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1.外形尺寸：≤长700mm*宽510mm*高835mm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2.设备质量：约50Kg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3.容量：约150册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4.材质工艺：型材+板材+丝印+纤维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5.最大承重≥100kg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采用工学、力学原理设计，结构稳定可适合不同环境，容量大，内部采用升降结构,根据负载自动升降，有效降低书籍滑落的撞击力，减少书籍破损。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1.造型新颖、外观美观大方，可以很方便地融合到图书馆的家具设施和图书馆设备环境中。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2.结构稳定，前两轮定向，后两轮自由转向，方便载重推动和转向。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3.层板自带承重进深设计，层板表面采用固制木板或高密度板。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4.周转箱为自动升降式，自带滑轮，便于移动和更换。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5.车轮：带刹车耐磨超静音轮。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6.内部要求采用升降结构，根据负载自动升降，有效降低书籍滑落的撞击力，减少书籍破损。承载板可在图书重力作用下自行适度升降。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7.滑轮可锁死，防止无意推动。</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整体设计不易攀爬，防止倾倒。</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集成式馆员工作站</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及其应用软件</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技术要求</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1.天线板尺寸：≤长410mm*宽300mm*高23mm；</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2.工作频率：13.56MHz；</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3.外观材质：亚克力、钢化玻璃；</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4.射频功率：1.5W；</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5.支持图书标签类型：15693</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6.标签转换：支持将图书条码转换成RFID标签数据</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7.标签改写：支持改写RFID标签数据（如：EAS/AFI） </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能稳定读取小型电子标签，可将图书条形码编号写入到RFID电子标签中，让图书唯一识别编号跟RFID电子标签唯一识别号绑定，并对RFID标签进行识别和流通状态处理，辅助以其它装置用于流通部门对粘贴有RFID标签及条形码的流通资料进行快速的借还操作。</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1.可对RFID标签非接触式地进行阅读，有读取RFID图书标签、编写图书标签、改写图书标签的能力。</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2.可与图书馆的管理软件系统对接，支持读者证查询、注册、修改、注销、续卡、挂失、解挂等操作。</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3.可与图书馆的管理软件系统对接，支持工作人员处理各种图书借还、自助续借、预约、处理罚金、检测修改标签安全状态等业务。</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4.对图书的自编条形码及对应电子标签进行关联、更换、注销等管理，对层架标签以及读者证进行关联、更换、注销等管理，支持图书加工数据的导出。</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5.系统提供准确的用户所需的工作统计，如操作数量、操作类型、成功与否的操作数据统计等。</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6.设备标配条码扫描仪，可对条形码进行识别转换后通过图书感应模块对图书标签进行数据加工，转换率高。</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7.可根据项目需求选配卡识别模块，如识别RFID卡、二代身份证、社保卡等有效证件。</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8.配套RFID系统操作软件，设备可拓展自助借还书功能，馆员可在设备上进行借还书操作。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可拓展功能:支持与智慧校园一卡通系统技术对接。</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自助图书杀菌机</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1.电源：AC 220V，功率：200W。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2.材质：钣金。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3.整体结构采用双舱设计。每个舱放书量需≥3本，总放书量需≥6本。上舱要求可拓展支持放书量≥5本。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4.上下舱分别为悬挂式和立式的置书方式。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5.规格尺寸：≥长600mm * 宽500mm *高1675 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6.重量：约95Kg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7.显示触摸屏：≥4.3寸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8.操作温度： -10~50摄氏度 环境湿度：10%~90%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图书杀菌机能够为读者提供健康的保障，采用紫外线加臭氧杀菌，能够穿透、杀灭沾染在档案文件、图书资料的细菌、病毒、酵母菌和霉菌的细胞膜，从生理角度彻底摧毁各类菌类繁殖所需的DNA，彻底杀灭各种细菌病毒；机器内置高效薄膜滤网(HEPA)，除具备了绝佳的集尘效果外，还能够将电磁波的影响降到最低，配合机体回风装置，彻底清除书本内外看得到与看不到的各种灰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1.机器需满足使用者自行操作图书杀菌作业的功能要求。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2.要求采用紫外线杀菌技术，消毒舱需配备8组(含)或以上紫外线灯，并搭配天然香精强化杀菌效果。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3.要求使用对人体无害植物杀菌素，增强杀菌效果，同时可去除图书中的致癌物质二甲苯，氨等异味。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4.设备要求提供气旋式逐翻动书页的功能，达到同时提供书封与内页杀菌效果。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5.设备要求具有静电薄膜过滤器，能收集细微灰尘、细菌、病毒、环境中过敏元素。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6.设备需具备高效能集尘过滤器，拦截微小分子，不衍生臭氧或二氧化碳等有害物质。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7.设备操作界面要求具备警示器设计，操作完成或发生错误时可自动发出声响提醒使用者。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8.当滤网达到更换时间时，系统可以显示屏上进行滤网更换提示。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9.设备具有紫外线指示灯，可提示紫外线灯管的工作状态。同时，在需要更换紫外线灯管时显示屏须有提示。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10.机器要求能自动统计使用时间与使用次数。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11.机器需配备有祛除书异味过滤装置，能祛除书中的霉味等异味。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12.设备上须设有抗UV材质透视窗，提供读者随时观看杀菌作业进度。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13.机器具备杀菌作业进度图像显示，可直观体现出剩余作业时间。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14.要求柜体可灵活拆装，若柜体有碰撞或刮花，可以灵活更换柜体外壳部件。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15.设备每次完成杀菌作业时间默认为30秒。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16.设备具有可调节杀菌时间功能，通过显示屏以图像及数字传达杀菌时间及杀菌状态并提示更换耗材等信息。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17.要求操作人员使用的按键必须隐藏在柜体内部，防止读者随意更改消毒时间以及设备的其他设置。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18.要求杀菌作业不会对书籍封面或内页留下刮痕或任何损害痕迹。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19.防止在杀菌过程中使用者打开杀菌舱门，设备必须设有安全保护装置，在读者打开柜门时立即暂停运转。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20.为了提高机器使用寿命同时能起到节能及保障用电安全，机器须带定时自动开关机功能，定时开关机设置须通过显示屏显示设置状态。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21.设备要求带温湿度显示功能，能监测当前环境的温度和湿度并于液晶显示屏上显示。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22.为了避免读者误操作，要求设备操作面除了上下舱的开关按钮外，不得出现其他的操作按钮。</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23.要求设计有可以进行内部功能设置的按键，通过按键唤醒触摸屏的后台进行功能设置。平时工作时屏幕只用来显示对应的信息，无法进行其他操作。</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5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墨水屏阅读器</w:t>
            </w:r>
          </w:p>
        </w:tc>
        <w:tc>
          <w:tcPr>
            <w:tcW w:w="1993"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1、主芯片：四核 频率高达1.5GHz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2、缓存：≥2GB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3、内置存储：≥32G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4、屏幕材质：E-ink电子墨水屏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5、屏幕尺寸：≥10.1寸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6、屏幕类型：纯平面板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7、分辨率：1404x1872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8、触控类型：电容触控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9、前照光：NA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10、无线连接：WIFI(5G)、蓝牙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11、电池：≥3800毫安锂电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12、数据接口：Type-C</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13、产品重量：458g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14、操作温度：0°C- 50°C</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15、文档格式：PDF, TXT等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16、图片格式：PNG, JPG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17、音频格式： MP3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18、应用程序：支持用户安装安卓应用程序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19、浏览器：支持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20、语言支持：多国语言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21、文件目录：支持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22、字典：支持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23、语音朗读：支持</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24、固件升级：支持本地升级/OTA升级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26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移动教学端充电车</w:t>
            </w:r>
          </w:p>
        </w:tc>
        <w:tc>
          <w:tcPr>
            <w:tcW w:w="19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1、支持54台平板电脑同时充电；整体尺寸为长*宽*高mm：≥2740*460*1080mm。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2、主体采用镀锌板材质焊接一体成型，机柜前面为对开门设计，单独把手锁开启, 机柜上方采用圆弧设计配有2个椭圆型不锈钢管扶手，顶部采用两侧凸起设计，防止外放设备掉落。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3、机柜结构：平板工位分为3层，每个隔层板的间距不少于30mm，放置平板的空间每层不小高度：240mm，深度：320mm。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4、柜内设有风扇，风扇通电后自动开启，机柜左右两侧有通风口，方便柜内的热气排出。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5、机柜带有LED灯设计，充电时LED灯显示黄灯，充满及待机显示绿灯，出现异常显示红灯；LED灯及USB充电接口设置在机柜正面，打开前门可方便查看每个平板充电状态。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6、每路USB额定输出电压电流5V,2A；电路充电带有8S保护系统，恒流充电保护、过压保护、反灌保护、功率保护、短路保护，一个USB接口损坏后不影响其他的USB接口使用。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7、安全：电源开关带有通电指示功能，柜内设有漏电保护器，强电与弱点隔离区域，确保使用者的人身安全；可根据老师的使用时间自动设置平板电脑的充电及关闭时间。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8、机体外部配有一个两孔及三孔插座，两路5V.2A USB接口，使用时按下独立开关，不用时按下开关可单独关闭USB接口，方便外接设备使用。</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9、柜体底部配有医疗超静音减震万向轮及刹车轮，方便柜体移动使用。</w:t>
            </w: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58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RFID图书标签</w:t>
            </w:r>
          </w:p>
        </w:tc>
        <w:tc>
          <w:tcPr>
            <w:tcW w:w="199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1.工作频率：13.56MHz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2.标签尺寸：50*50mm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3.存储容量：≥1024 bits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4.工作温度：-10℃～50℃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5.读取速度≤0.1s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6.数据保存时间≥10年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7.有效使用寿命≥10 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8.有效使用次数≥10万次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1.标签中有存储器，存储在其中的资料可重复读、写标签中须存储一些基本信息；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2.标签可以非接触式地读取和写入，加快文献流通的处理速度；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3.标签必须使用防冲突的运算法则，能保证多个标签同时可靠识别；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4.标签具有较高的安全性，有不可改写的唯一序列号（UID）供识别和加密，防止存储在其中的信息被泄露或随意改写；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5.标签为无源标签，无需外接电源或者电池即可使用；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6.图书标签采用AFI 或EAS 位作为防盗的安全标志方法，且AFI标志位必须可以用户自由修改；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7.RFID阅读产品设备可在短时间内读取存储在标签中的资料；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8.标签质保期内不开胶脱落，同时应保证采用中性粘胶对图书及其它介质黏贴表面无损害。</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枚</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RFID层架标签</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1.工作频率：13.56MHz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2.尺寸：长84mm *宽20mm*厚5mm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3.存储容量：≥1024 bits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4.工作温度：-10℃～50℃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5.读取速度≤0.1s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6.数据保存时间≥10年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7.有效使用寿命≥10 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8.有效使用次数≥10万次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9.材质：采用ABS材质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1.标签可以非接触式地读取和写入，加快文献流通的处理速度。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2.标签必须使用防冲突的运算法则，能保证多个标签同时可靠识别。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3.标签具有较高的安全性，有不可改写的唯一序列号（UID）供识别和加密，防止存储在其中的信息被泄露或随意改写。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4.标签为无源标签，无需外接电源或者电池即可使用。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5.RFID阅读产品设备可在非常短的时间内读取存储在标签中的资料。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6.标签自带单面背胶，采用 3M 粘力较强胶水，胶水对书架表面无损害，保证在保质期内不开胶脱落。</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7.层架位为层板防电磁屏蔽用RFID标签，自带背胶，可固定于图书馆的金属书架层板表面（钢木架），表面打印相关的层架信息。</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枚</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700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标签数据加工录入</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（RFID图书标签）        及图书编目</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含标签数据加工录入（RFID图书标签）及图书编目：                                                  1.标签转换：需包括贴标签，并把图书馆管理软件中的信息通过条形码导入到标签中，进行信息绑定。                                                                            2.图书编目：完成对新采购图书的贴标签、贴码、上架处理工作。</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标签数据加工录入</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（RFID层架标签）</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含标签数据加工录入（RFID层架标签）：图书数据转换完成后，根据图书定位需求，将每本图书进行盘点上架处理，绑定图书标签与层架标签的对应关系。</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700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RFID读者证</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技术要求：</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1.工作频率：13.56MHz</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2.尺寸：85*50mm</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3.存储容量≥1024 bits</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4.工作温度：-10℃～50℃</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5.读取速度≤0.1s</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6.数据保存时间≥10年</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7.有效使用寿命≥10 年</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8.有效使用次数≥10万次</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二、功能要求：</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1.标签中有存储器，存储在其中的资料可重复读、写；</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2.标签可以非接触式地读取和写入，加快文献流通的处理速度；</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3.标签必须使用防冲突的运算法则，能保证多个标签同时可靠识别；</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4.标签具有较高的安全性，有不可改写的唯一序列号（UID）供识别和加密，防止存储在其中的信息被泄露或随意改写；</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1.标签为无源标签，无需外接电源或者电池即可使用；</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5.RFID阅读产品设备可在非常短的时间内读取存储在标签中的资料；</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6.有效识读距离：符合自助借还、书架、安全门等设备读取要求；</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7.读者证一面可根据需要印制LOGO图案。</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可拓展功能:支持与智慧校园一卡通系统技术对接。</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台式计算机</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Intel Core I5-10500处理器 (支持Windows7和Windows10操作系统 )/Intel 400 芯片组以上 /16G 内存/256G PCIe M.2 SSD+1T SATA 7200rpm/集成显卡、声卡/集成网卡/接口（8个USB接口、VGA+高清 双视频输出接口）/ 21寸LED显示器，分辨率1920*1080/</w:t>
            </w:r>
            <w:r>
              <w:rPr>
                <w:rFonts w:hint="eastAsia" w:ascii="宋体" w:hAnsi="宋体" w:eastAsia="宋体" w:cs="宋体"/>
                <w:i w:val="0"/>
                <w:iCs w:val="0"/>
                <w:color w:val="auto"/>
                <w:kern w:val="0"/>
                <w:sz w:val="22"/>
                <w:szCs w:val="22"/>
                <w:highlight w:val="none"/>
                <w:u w:val="none"/>
                <w:lang w:val="en-US" w:eastAsia="zh-CN" w:bidi="ar"/>
              </w:rPr>
              <w:t>整机五年免费质保。</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bl>
    <w:p>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附营业执照</w:t>
      </w:r>
    </w:p>
    <w:p>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报价单位（盖章）：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联系人：</w:t>
      </w:r>
    </w:p>
    <w:p>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color w:val="auto"/>
          <w:kern w:val="2"/>
          <w:sz w:val="32"/>
          <w:szCs w:val="32"/>
          <w:shd w:val="clear" w:color="auto" w:fill="FFFFFF"/>
          <w:lang w:val="en-US" w:eastAsia="zh-CN" w:bidi="ar-SA"/>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报价日期：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color w:val="auto"/>
          <w:kern w:val="2"/>
          <w:sz w:val="32"/>
          <w:szCs w:val="32"/>
          <w:shd w:val="clear" w:color="auto" w:fill="FFFFFF"/>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31D1F16-5952-442B-A0F3-C66F3F683F6E}"/>
  </w:font>
  <w:font w:name="方正仿宋_GBK">
    <w:panose1 w:val="02000000000000000000"/>
    <w:charset w:val="86"/>
    <w:family w:val="auto"/>
    <w:pitch w:val="default"/>
    <w:sig w:usb0="A00002BF" w:usb1="38CF7CFA" w:usb2="00082016" w:usb3="00000000" w:csb0="00040001" w:csb1="00000000"/>
    <w:embedRegular r:id="rId2" w:fontKey="{13C744BC-92A2-4220-9F5C-EECD79C3543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588C9"/>
    <w:multiLevelType w:val="singleLevel"/>
    <w:tmpl w:val="0A2588C9"/>
    <w:lvl w:ilvl="0" w:tentative="0">
      <w:start w:val="1"/>
      <w:numFmt w:val="chineseCounting"/>
      <w:suff w:val="nothing"/>
      <w:lvlText w:val="%1、"/>
      <w:lvlJc w:val="left"/>
      <w:rPr>
        <w:rFonts w:hint="eastAsia"/>
      </w:rPr>
    </w:lvl>
  </w:abstractNum>
  <w:abstractNum w:abstractNumId="1">
    <w:nsid w:val="0D27DDED"/>
    <w:multiLevelType w:val="singleLevel"/>
    <w:tmpl w:val="0D27DDED"/>
    <w:lvl w:ilvl="0" w:tentative="0">
      <w:start w:val="1"/>
      <w:numFmt w:val="chineseCounting"/>
      <w:suff w:val="nothing"/>
      <w:lvlText w:val="%1、"/>
      <w:lvlJc w:val="left"/>
      <w:rPr>
        <w:rFonts w:hint="eastAsia"/>
      </w:rPr>
    </w:lvl>
  </w:abstractNum>
  <w:abstractNum w:abstractNumId="2">
    <w:nsid w:val="14A6B9F0"/>
    <w:multiLevelType w:val="singleLevel"/>
    <w:tmpl w:val="14A6B9F0"/>
    <w:lvl w:ilvl="0" w:tentative="0">
      <w:start w:val="1"/>
      <w:numFmt w:val="chineseCounting"/>
      <w:suff w:val="nothing"/>
      <w:lvlText w:val="%1、"/>
      <w:lvlJc w:val="left"/>
      <w:rPr>
        <w:rFonts w:hint="eastAsia"/>
      </w:rPr>
    </w:lvl>
  </w:abstractNum>
  <w:abstractNum w:abstractNumId="3">
    <w:nsid w:val="15A73B33"/>
    <w:multiLevelType w:val="singleLevel"/>
    <w:tmpl w:val="15A73B33"/>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k5NDZiYmM1Njc0MzFiYWYwNmQ2OTU2Y2U5ZGMifQ=="/>
  </w:docVars>
  <w:rsids>
    <w:rsidRoot w:val="44972888"/>
    <w:rsid w:val="26B969B2"/>
    <w:rsid w:val="44972888"/>
    <w:rsid w:val="539D09A5"/>
    <w:rsid w:val="5F81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99"/>
    <w:pPr>
      <w:ind w:firstLine="420" w:firstLineChars="200"/>
    </w:pPr>
  </w:style>
  <w:style w:type="paragraph" w:styleId="4">
    <w:name w:val="Body Text"/>
    <w:basedOn w:val="1"/>
    <w:next w:val="1"/>
    <w:qFormat/>
    <w:uiPriority w:val="99"/>
    <w:pPr>
      <w:spacing w:after="120"/>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2023-09-15T00:56:00Z</dcterms:created>
  <dc:creator>9877</dc:creator>
  <cp:lastModifiedBy>9877</cp:lastModifiedBy>
  <dcterms:modified xsi:type="dcterms:W3CDTF">2023-09-15T00:56:14Z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89680F681E98430C92BDD7A2402803DC_11</vt:lpwstr>
  </property>
</Properties>
</file>