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4BDF">
      <w:pPr>
        <w:jc w:val="center"/>
        <w:rPr>
          <w:rFonts w:ascii="宋体" w:hAnsi="宋体" w:eastAsia="宋体" w:cs="宋体"/>
          <w:b/>
          <w:color w:val="000000"/>
          <w:sz w:val="28"/>
          <w:szCs w:val="28"/>
        </w:rPr>
      </w:pPr>
      <w:r>
        <w:rPr>
          <w:rFonts w:hint="eastAsia" w:ascii="宋体" w:hAnsi="宋体" w:eastAsia="宋体"/>
          <w:b/>
          <w:sz w:val="28"/>
          <w:szCs w:val="28"/>
          <w:lang w:eastAsia="zh-CN"/>
        </w:rPr>
        <w:t>启东市百杏中学学生用电脑采购项目</w:t>
      </w:r>
      <w:r>
        <w:rPr>
          <w:rFonts w:hint="eastAsia" w:ascii="宋体" w:hAnsi="宋体" w:eastAsia="宋体" w:cs="宋体"/>
          <w:b/>
          <w:color w:val="000000"/>
          <w:sz w:val="28"/>
          <w:szCs w:val="28"/>
        </w:rPr>
        <w:t>市场询价公告</w:t>
      </w:r>
    </w:p>
    <w:p w14:paraId="13A1A680">
      <w:pPr>
        <w:spacing w:line="312" w:lineRule="auto"/>
        <w:ind w:firstLine="480" w:firstLineChars="200"/>
        <w:rPr>
          <w:rFonts w:ascii="宋体" w:hAnsi="宋体" w:eastAsia="宋体"/>
          <w:sz w:val="24"/>
          <w:szCs w:val="24"/>
        </w:rPr>
      </w:pPr>
      <w:r>
        <w:rPr>
          <w:rFonts w:hint="eastAsia" w:ascii="宋体" w:hAnsi="宋体" w:eastAsia="宋体"/>
          <w:sz w:val="24"/>
          <w:szCs w:val="24"/>
          <w:lang w:eastAsia="zh-CN"/>
        </w:rPr>
        <w:t>启东市百杏中学学生用电脑采购项目</w:t>
      </w:r>
      <w:r>
        <w:rPr>
          <w:rFonts w:hint="eastAsia" w:ascii="宋体" w:hAnsi="宋体" w:eastAsia="宋体"/>
          <w:sz w:val="24"/>
          <w:szCs w:val="24"/>
        </w:rPr>
        <w:t>即将实施，现就该</w:t>
      </w:r>
      <w:r>
        <w:rPr>
          <w:rFonts w:ascii="宋体" w:hAnsi="宋体" w:eastAsia="宋体"/>
          <w:sz w:val="24"/>
          <w:szCs w:val="24"/>
        </w:rPr>
        <w:t>项目</w:t>
      </w:r>
      <w:r>
        <w:rPr>
          <w:rFonts w:hint="eastAsia" w:ascii="宋体" w:hAnsi="宋体" w:eastAsia="宋体"/>
          <w:sz w:val="24"/>
          <w:szCs w:val="24"/>
        </w:rPr>
        <w:t>进行市场询价调研。</w:t>
      </w:r>
    </w:p>
    <w:p w14:paraId="54BAE63F">
      <w:pPr>
        <w:numPr>
          <w:ilvl w:val="0"/>
          <w:numId w:val="1"/>
        </w:numPr>
        <w:spacing w:line="312" w:lineRule="auto"/>
        <w:ind w:firstLine="480" w:firstLineChars="200"/>
        <w:rPr>
          <w:lang w:val="zh-CN"/>
        </w:rPr>
      </w:pPr>
      <w:r>
        <w:rPr>
          <w:rFonts w:hint="eastAsia" w:ascii="宋体" w:hAnsi="宋体" w:eastAsia="宋体"/>
          <w:sz w:val="24"/>
          <w:szCs w:val="24"/>
        </w:rPr>
        <w:t>采购需求：</w:t>
      </w:r>
    </w:p>
    <w:tbl>
      <w:tblPr>
        <w:tblStyle w:val="14"/>
        <w:tblW w:w="8814" w:type="dxa"/>
        <w:jc w:val="center"/>
        <w:tblLayout w:type="autofit"/>
        <w:tblCellMar>
          <w:top w:w="0" w:type="dxa"/>
          <w:left w:w="108" w:type="dxa"/>
          <w:bottom w:w="0" w:type="dxa"/>
          <w:right w:w="108" w:type="dxa"/>
        </w:tblCellMar>
      </w:tblPr>
      <w:tblGrid>
        <w:gridCol w:w="412"/>
        <w:gridCol w:w="1772"/>
        <w:gridCol w:w="660"/>
        <w:gridCol w:w="750"/>
        <w:gridCol w:w="5220"/>
      </w:tblGrid>
      <w:tr w14:paraId="469DDD0D">
        <w:tblPrEx>
          <w:tblCellMar>
            <w:top w:w="0" w:type="dxa"/>
            <w:left w:w="108" w:type="dxa"/>
            <w:bottom w:w="0" w:type="dxa"/>
            <w:right w:w="108" w:type="dxa"/>
          </w:tblCellMar>
        </w:tblPrEx>
        <w:trPr>
          <w:trHeight w:val="591" w:hRule="atLeast"/>
          <w:tblHeader/>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14:paraId="77081E6C">
            <w:pPr>
              <w:widowControl/>
              <w:snapToGrid w:val="0"/>
              <w:ind w:left="0" w:leftChars="0" w:right="0" w:rightChars="0" w:firstLine="0" w:firstLineChars="0"/>
              <w:jc w:val="center"/>
              <w:rPr>
                <w:rFonts w:hint="eastAsia" w:ascii="宋体" w:hAnsi="宋体" w:eastAsia="宋体" w:cs="宋体"/>
                <w:b/>
                <w:kern w:val="0"/>
                <w:sz w:val="18"/>
                <w:szCs w:val="18"/>
              </w:rPr>
            </w:pPr>
            <w:r>
              <w:rPr>
                <w:rFonts w:hint="eastAsia" w:ascii="宋体" w:hAnsi="宋体" w:eastAsia="宋体" w:cs="宋体"/>
                <w:b/>
                <w:kern w:val="0"/>
                <w:sz w:val="18"/>
                <w:szCs w:val="18"/>
              </w:rPr>
              <w:t>序号</w:t>
            </w:r>
          </w:p>
        </w:tc>
        <w:tc>
          <w:tcPr>
            <w:tcW w:w="1772" w:type="dxa"/>
            <w:tcBorders>
              <w:top w:val="single" w:color="auto" w:sz="4" w:space="0"/>
              <w:left w:val="nil"/>
              <w:bottom w:val="single" w:color="auto" w:sz="4" w:space="0"/>
              <w:right w:val="single" w:color="auto" w:sz="4" w:space="0"/>
            </w:tcBorders>
            <w:noWrap w:val="0"/>
            <w:vAlign w:val="center"/>
          </w:tcPr>
          <w:p w14:paraId="0017F785">
            <w:pPr>
              <w:widowControl/>
              <w:snapToGrid w:val="0"/>
              <w:ind w:left="0" w:leftChars="0" w:right="0" w:rightChars="0" w:firstLine="0" w:firstLineChars="0"/>
              <w:jc w:val="center"/>
              <w:rPr>
                <w:rFonts w:hint="eastAsia" w:ascii="宋体" w:hAnsi="宋体" w:eastAsia="宋体" w:cs="宋体"/>
                <w:b/>
                <w:kern w:val="0"/>
                <w:sz w:val="18"/>
                <w:szCs w:val="18"/>
              </w:rPr>
            </w:pPr>
            <w:r>
              <w:rPr>
                <w:rFonts w:hint="eastAsia" w:ascii="宋体" w:hAnsi="宋体" w:eastAsia="宋体" w:cs="宋体"/>
                <w:b/>
                <w:kern w:val="0"/>
                <w:sz w:val="18"/>
                <w:szCs w:val="18"/>
              </w:rPr>
              <w:t>货物（服务）具体名称</w:t>
            </w:r>
          </w:p>
        </w:tc>
        <w:tc>
          <w:tcPr>
            <w:tcW w:w="660" w:type="dxa"/>
            <w:tcBorders>
              <w:top w:val="single" w:color="auto" w:sz="4" w:space="0"/>
              <w:left w:val="nil"/>
              <w:bottom w:val="single" w:color="auto" w:sz="4" w:space="0"/>
              <w:right w:val="single" w:color="auto" w:sz="4" w:space="0"/>
            </w:tcBorders>
            <w:noWrap w:val="0"/>
            <w:vAlign w:val="center"/>
          </w:tcPr>
          <w:p w14:paraId="1E345871">
            <w:pPr>
              <w:widowControl/>
              <w:snapToGrid w:val="0"/>
              <w:ind w:left="0" w:leftChars="0" w:right="0" w:rightChars="0" w:firstLine="0" w:firstLineChars="0"/>
              <w:jc w:val="center"/>
              <w:rPr>
                <w:rFonts w:hint="eastAsia" w:ascii="宋体" w:hAnsi="宋体" w:eastAsia="宋体" w:cs="宋体"/>
                <w:b/>
                <w:kern w:val="0"/>
                <w:sz w:val="18"/>
                <w:szCs w:val="18"/>
              </w:rPr>
            </w:pPr>
            <w:r>
              <w:rPr>
                <w:rFonts w:hint="eastAsia" w:ascii="宋体" w:hAnsi="宋体" w:eastAsia="宋体" w:cs="宋体"/>
                <w:b/>
                <w:kern w:val="0"/>
                <w:sz w:val="18"/>
                <w:szCs w:val="18"/>
              </w:rPr>
              <w:t>单位</w:t>
            </w:r>
          </w:p>
        </w:tc>
        <w:tc>
          <w:tcPr>
            <w:tcW w:w="750" w:type="dxa"/>
            <w:tcBorders>
              <w:top w:val="single" w:color="auto" w:sz="4" w:space="0"/>
              <w:left w:val="nil"/>
              <w:bottom w:val="single" w:color="auto" w:sz="4" w:space="0"/>
              <w:right w:val="single" w:color="auto" w:sz="4" w:space="0"/>
            </w:tcBorders>
            <w:noWrap w:val="0"/>
            <w:vAlign w:val="center"/>
          </w:tcPr>
          <w:p w14:paraId="5565131A">
            <w:pPr>
              <w:widowControl/>
              <w:snapToGrid w:val="0"/>
              <w:ind w:left="0" w:leftChars="0" w:right="0" w:rightChars="0" w:firstLine="0" w:firstLineChars="0"/>
              <w:jc w:val="center"/>
              <w:rPr>
                <w:rFonts w:hint="eastAsia" w:ascii="宋体" w:hAnsi="宋体" w:eastAsia="宋体" w:cs="宋体"/>
                <w:b/>
                <w:kern w:val="0"/>
                <w:sz w:val="18"/>
                <w:szCs w:val="18"/>
              </w:rPr>
            </w:pPr>
            <w:r>
              <w:rPr>
                <w:rFonts w:hint="eastAsia" w:ascii="宋体" w:hAnsi="宋体" w:eastAsia="宋体" w:cs="宋体"/>
                <w:b/>
                <w:kern w:val="0"/>
                <w:sz w:val="18"/>
                <w:szCs w:val="18"/>
              </w:rPr>
              <w:t>数量</w:t>
            </w:r>
          </w:p>
        </w:tc>
        <w:tc>
          <w:tcPr>
            <w:tcW w:w="5220" w:type="dxa"/>
            <w:tcBorders>
              <w:top w:val="single" w:color="auto" w:sz="4" w:space="0"/>
              <w:left w:val="nil"/>
              <w:bottom w:val="single" w:color="auto" w:sz="4" w:space="0"/>
              <w:right w:val="single" w:color="auto" w:sz="4" w:space="0"/>
            </w:tcBorders>
            <w:noWrap w:val="0"/>
            <w:vAlign w:val="center"/>
          </w:tcPr>
          <w:p w14:paraId="27C911B7">
            <w:pPr>
              <w:widowControl/>
              <w:snapToGrid w:val="0"/>
              <w:ind w:left="0" w:leftChars="0" w:right="0" w:rightChars="0" w:firstLine="0" w:firstLineChars="0"/>
              <w:jc w:val="center"/>
              <w:rPr>
                <w:rFonts w:hint="eastAsia" w:ascii="宋体" w:hAnsi="宋体" w:eastAsia="宋体" w:cs="宋体"/>
                <w:b/>
                <w:kern w:val="0"/>
                <w:sz w:val="18"/>
                <w:szCs w:val="18"/>
              </w:rPr>
            </w:pPr>
            <w:r>
              <w:rPr>
                <w:rFonts w:hint="eastAsia" w:ascii="宋体" w:hAnsi="宋体" w:eastAsia="宋体" w:cs="宋体"/>
                <w:b/>
                <w:kern w:val="0"/>
                <w:sz w:val="18"/>
                <w:szCs w:val="18"/>
              </w:rPr>
              <w:t>主要规格、参数</w:t>
            </w:r>
          </w:p>
        </w:tc>
      </w:tr>
      <w:tr w14:paraId="413CEFCB">
        <w:tblPrEx>
          <w:tblCellMar>
            <w:top w:w="0" w:type="dxa"/>
            <w:left w:w="108" w:type="dxa"/>
            <w:bottom w:w="0" w:type="dxa"/>
            <w:right w:w="108" w:type="dxa"/>
          </w:tblCellMar>
        </w:tblPrEx>
        <w:trPr>
          <w:trHeight w:val="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14:paraId="6ACA46F3">
            <w:pPr>
              <w:widowControl/>
              <w:snapToGrid w:val="0"/>
              <w:ind w:left="0" w:leftChars="0" w:right="0" w:rightChars="0" w:firstLine="0" w:firstLineChars="0"/>
              <w:jc w:val="center"/>
              <w:rPr>
                <w:rFonts w:hint="eastAsia" w:ascii="宋体" w:hAnsi="宋体" w:eastAsia="宋体"/>
                <w:kern w:val="0"/>
                <w:sz w:val="20"/>
                <w:szCs w:val="15"/>
              </w:rPr>
            </w:pPr>
            <w:r>
              <w:rPr>
                <w:rFonts w:hint="eastAsia" w:ascii="宋体" w:hAnsi="宋体" w:eastAsia="宋体"/>
                <w:kern w:val="0"/>
                <w:sz w:val="20"/>
                <w:szCs w:val="15"/>
              </w:rPr>
              <w:t>1</w:t>
            </w:r>
          </w:p>
        </w:tc>
        <w:tc>
          <w:tcPr>
            <w:tcW w:w="1772" w:type="dxa"/>
            <w:tcBorders>
              <w:top w:val="single" w:color="auto" w:sz="4" w:space="0"/>
              <w:left w:val="nil"/>
              <w:bottom w:val="single" w:color="auto" w:sz="4" w:space="0"/>
              <w:right w:val="single" w:color="auto" w:sz="4" w:space="0"/>
            </w:tcBorders>
            <w:noWrap w:val="0"/>
            <w:vAlign w:val="center"/>
          </w:tcPr>
          <w:p w14:paraId="64B430FE">
            <w:pPr>
              <w:widowControl/>
              <w:snapToGrid w:val="0"/>
              <w:ind w:left="0" w:leftChars="0" w:right="0" w:rightChars="0" w:firstLine="0" w:firstLineChars="0"/>
              <w:jc w:val="center"/>
              <w:textAlignment w:val="center"/>
              <w:rPr>
                <w:rFonts w:ascii="宋体" w:hAnsi="宋体" w:eastAsia="宋体"/>
                <w:b/>
                <w:bCs/>
                <w:sz w:val="20"/>
                <w:szCs w:val="15"/>
              </w:rPr>
            </w:pPr>
            <w:r>
              <w:rPr>
                <w:rFonts w:hint="eastAsia" w:ascii="宋体" w:hAnsi="宋体" w:eastAsia="宋体" w:cs="宋体"/>
                <w:b/>
                <w:bCs/>
                <w:color w:val="000000"/>
                <w:kern w:val="0"/>
                <w:sz w:val="20"/>
                <w:szCs w:val="15"/>
              </w:rPr>
              <w:t>学生计算机（台式电脑）</w:t>
            </w:r>
          </w:p>
        </w:tc>
        <w:tc>
          <w:tcPr>
            <w:tcW w:w="660" w:type="dxa"/>
            <w:tcBorders>
              <w:top w:val="single" w:color="auto" w:sz="4" w:space="0"/>
              <w:left w:val="nil"/>
              <w:bottom w:val="single" w:color="auto" w:sz="4" w:space="0"/>
              <w:right w:val="single" w:color="auto" w:sz="4" w:space="0"/>
            </w:tcBorders>
            <w:noWrap w:val="0"/>
            <w:vAlign w:val="center"/>
          </w:tcPr>
          <w:p w14:paraId="1FC421C5">
            <w:pPr>
              <w:widowControl/>
              <w:snapToGrid w:val="0"/>
              <w:ind w:left="0" w:leftChars="0" w:right="0" w:rightChars="0" w:firstLine="0" w:firstLineChars="0"/>
              <w:jc w:val="center"/>
              <w:textAlignment w:val="center"/>
              <w:rPr>
                <w:rFonts w:ascii="宋体" w:hAnsi="宋体" w:eastAsia="宋体"/>
                <w:kern w:val="0"/>
                <w:sz w:val="20"/>
                <w:szCs w:val="15"/>
              </w:rPr>
            </w:pPr>
            <w:r>
              <w:rPr>
                <w:rFonts w:hint="eastAsia" w:ascii="宋体" w:hAnsi="宋体" w:eastAsia="宋体"/>
                <w:sz w:val="20"/>
                <w:szCs w:val="15"/>
              </w:rPr>
              <w:t xml:space="preserve"> </w:t>
            </w:r>
          </w:p>
          <w:p w14:paraId="7F1AF0F5">
            <w:pPr>
              <w:widowControl/>
              <w:snapToGrid w:val="0"/>
              <w:ind w:left="0" w:leftChars="0" w:right="0" w:rightChars="0" w:firstLine="0" w:firstLineChars="0"/>
              <w:jc w:val="center"/>
              <w:textAlignment w:val="center"/>
              <w:rPr>
                <w:rFonts w:ascii="宋体" w:hAnsi="宋体" w:eastAsia="宋体"/>
                <w:kern w:val="0"/>
                <w:sz w:val="20"/>
                <w:szCs w:val="15"/>
              </w:rPr>
            </w:pPr>
            <w:r>
              <w:rPr>
                <w:rFonts w:hint="eastAsia" w:ascii="宋体" w:hAnsi="宋体" w:eastAsia="宋体"/>
                <w:color w:val="000000"/>
                <w:kern w:val="0"/>
                <w:sz w:val="20"/>
                <w:szCs w:val="15"/>
              </w:rPr>
              <w:t>台</w:t>
            </w:r>
          </w:p>
        </w:tc>
        <w:tc>
          <w:tcPr>
            <w:tcW w:w="750" w:type="dxa"/>
            <w:tcBorders>
              <w:top w:val="single" w:color="auto" w:sz="4" w:space="0"/>
              <w:left w:val="nil"/>
              <w:bottom w:val="single" w:color="auto" w:sz="4" w:space="0"/>
              <w:right w:val="single" w:color="auto" w:sz="4" w:space="0"/>
            </w:tcBorders>
            <w:noWrap w:val="0"/>
            <w:vAlign w:val="center"/>
          </w:tcPr>
          <w:p w14:paraId="2FFB52B3">
            <w:pPr>
              <w:widowControl/>
              <w:snapToGrid w:val="0"/>
              <w:ind w:left="0" w:leftChars="0" w:right="0" w:rightChars="0" w:firstLine="0" w:firstLineChars="0"/>
              <w:jc w:val="center"/>
              <w:textAlignment w:val="center"/>
              <w:rPr>
                <w:rFonts w:ascii="宋体" w:hAnsi="宋体" w:eastAsia="宋体"/>
                <w:kern w:val="0"/>
                <w:sz w:val="20"/>
                <w:szCs w:val="15"/>
              </w:rPr>
            </w:pPr>
            <w:r>
              <w:rPr>
                <w:rFonts w:hint="eastAsia" w:ascii="宋体" w:hAnsi="宋体" w:eastAsia="宋体"/>
                <w:color w:val="000000"/>
                <w:kern w:val="0"/>
                <w:sz w:val="20"/>
                <w:szCs w:val="15"/>
              </w:rPr>
              <w:t>168</w:t>
            </w:r>
          </w:p>
        </w:tc>
        <w:tc>
          <w:tcPr>
            <w:tcW w:w="5220" w:type="dxa"/>
            <w:tcBorders>
              <w:top w:val="single" w:color="auto" w:sz="4" w:space="0"/>
              <w:left w:val="nil"/>
              <w:bottom w:val="single" w:color="auto" w:sz="4" w:space="0"/>
              <w:right w:val="single" w:color="auto" w:sz="4" w:space="0"/>
            </w:tcBorders>
            <w:noWrap w:val="0"/>
            <w:vAlign w:val="center"/>
          </w:tcPr>
          <w:p w14:paraId="0F1192DC">
            <w:pPr>
              <w:widowControl/>
              <w:snapToGrid w:val="0"/>
              <w:ind w:left="0" w:leftChars="0" w:right="0" w:rightChars="0" w:firstLine="0" w:firstLineChars="0"/>
              <w:jc w:val="left"/>
              <w:textAlignment w:val="center"/>
              <w:rPr>
                <w:rFonts w:ascii="宋体" w:hAnsi="宋体" w:eastAsia="宋体" w:cs="宋体"/>
                <w:kern w:val="0"/>
                <w:sz w:val="20"/>
                <w:szCs w:val="20"/>
              </w:rPr>
            </w:pPr>
            <w:r>
              <w:rPr>
                <w:rFonts w:hint="eastAsia" w:ascii="宋体" w:hAnsi="宋体" w:eastAsia="宋体" w:cs="宋体"/>
                <w:kern w:val="0"/>
                <w:sz w:val="20"/>
                <w:szCs w:val="20"/>
              </w:rPr>
              <w:t>基本要求：国产自主品牌</w:t>
            </w:r>
          </w:p>
          <w:p w14:paraId="49CFC4CA">
            <w:pPr>
              <w:numPr>
                <w:ilvl w:val="0"/>
                <w:numId w:val="2"/>
              </w:numPr>
              <w:snapToGrid w:val="0"/>
              <w:ind w:left="0" w:leftChars="0" w:right="0" w:rightChars="0"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CPU：采用国产自主可控C86架构芯片，核心数≥8核，主频≥2.7GHz，二级缓存≥8MB；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2、内存：标配16GB DDR4 UDIMM内存，配置≥2个内存插槽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3、显卡：集成显卡，支持扩展独立显卡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4、硬盘：≥512GB M.2接口NVME协议SSD，支持机械硬盘扩展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5、电源：配置电源功率≤180W；电源通过80PLUS 认证；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6、键盘鼠标：USB键盘、鼠标；</w:t>
            </w:r>
          </w:p>
          <w:p w14:paraId="38D88E5C">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7、网络：1个RJ45 10/100/1000自适应以太网口；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8、声卡：集成 5.1声道声卡（前置音频接口数量≥2个，具有听和录的功能）；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9、接口扩展：≥3个PCIE扩展插槽；前置USB3.0接口≥4个；后置USB3.0接口≥2个，USB2.0接口≥2个；≥5个音频接口；标准VGA+HDMI接口；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10、显示器：同品牌≥21寸高清液晶显示器；分辨率1920*1080；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11、机箱：体积≥13L，机箱模块化设计，免工具拆装。机箱配置防尘罩，支持通过防尘棉阻隔灰尘(中标后签订合同前提供检测证书及检测报告复印件，并加盖投标人公章)</w:t>
            </w:r>
          </w:p>
          <w:p w14:paraId="51195F66">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12、静音舒适性：考虑工作环境的静音舒适，要求设备的空闲状态声功率级≤2.68Bel，工作状态声压级≤15.82dB(中标后签订合同前提供检测证书复印件，并加盖投标人公章)</w:t>
            </w:r>
          </w:p>
          <w:p w14:paraId="50FE5C09">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13、信息安全：整机IC器件及电子元器件国产化率≥99%(中标后签订合同前提供证书复印件，并加盖投标人公章)</w:t>
            </w:r>
            <w:r>
              <w:rPr>
                <w:rFonts w:hint="eastAsia" w:ascii="宋体" w:hAnsi="宋体" w:eastAsia="宋体" w:cs="宋体"/>
                <w:color w:val="000000"/>
                <w:kern w:val="0"/>
                <w:sz w:val="20"/>
                <w:szCs w:val="20"/>
              </w:rPr>
              <w:br w:type="textWrapping"/>
            </w:r>
            <w:r>
              <w:rPr>
                <w:rFonts w:hint="eastAsia" w:ascii="宋体" w:hAnsi="宋体" w:eastAsia="宋体" w:cs="宋体"/>
                <w:kern w:val="0"/>
                <w:sz w:val="20"/>
                <w:szCs w:val="20"/>
              </w:rPr>
              <w:t>14、售后服务：整机提供3年原厂免费上门质保服务。为了保障客户利益，降低项目风险，确保设备及系统服务质量，投标人所投计算机设备制造商具备较高的服务水平和技术水平，获得CTEAS售后服务体系完善程度十二星级认证证书及ITSS信息技术服务运行维护标准符合性证书</w:t>
            </w:r>
            <w:bookmarkStart w:id="0" w:name="OLE_LINK2"/>
            <w:bookmarkStart w:id="1" w:name="OLE_LINK1"/>
            <w:r>
              <w:rPr>
                <w:rFonts w:hint="eastAsia" w:ascii="宋体" w:hAnsi="宋体" w:eastAsia="宋体" w:cs="宋体"/>
                <w:color w:val="000000"/>
                <w:kern w:val="0"/>
                <w:sz w:val="20"/>
                <w:szCs w:val="20"/>
              </w:rPr>
              <w:t>(中标后签订合同前提供证书复印件，并加盖投标人公章)。</w:t>
            </w:r>
            <w:bookmarkEnd w:id="0"/>
            <w:bookmarkEnd w:id="1"/>
          </w:p>
          <w:p w14:paraId="2153FD53">
            <w:pPr>
              <w:widowControl/>
              <w:snapToGrid w:val="0"/>
              <w:spacing w:after="200"/>
              <w:ind w:left="0" w:leftChars="0" w:right="0" w:rightChars="0" w:firstLine="0" w:firstLineChars="0"/>
              <w:jc w:val="left"/>
              <w:textAlignment w:val="center"/>
              <w:rPr>
                <w:rFonts w:ascii="宋体" w:hAnsi="宋体" w:eastAsia="宋体" w:cs="宋体"/>
                <w:b/>
                <w:bCs/>
                <w:kern w:val="0"/>
                <w:sz w:val="20"/>
                <w:szCs w:val="20"/>
              </w:rPr>
            </w:pPr>
            <w:r>
              <w:rPr>
                <w:rFonts w:hint="eastAsia" w:ascii="宋体" w:hAnsi="宋体" w:eastAsia="宋体" w:cs="宋体"/>
                <w:b/>
                <w:bCs/>
                <w:kern w:val="0"/>
                <w:sz w:val="20"/>
                <w:szCs w:val="20"/>
              </w:rPr>
              <w:t>机房管理及教学软件：</w:t>
            </w:r>
          </w:p>
          <w:p w14:paraId="5E75517F">
            <w:pPr>
              <w:widowControl/>
              <w:snapToGrid w:val="0"/>
              <w:spacing w:after="200"/>
              <w:ind w:left="0" w:leftChars="0" w:right="0" w:rightChars="0" w:firstLine="0" w:firstLineChars="0"/>
              <w:jc w:val="left"/>
              <w:textAlignment w:val="center"/>
              <w:rPr>
                <w:rFonts w:ascii="宋体" w:hAnsi="宋体" w:eastAsia="宋体" w:cs="宋体"/>
                <w:kern w:val="0"/>
                <w:sz w:val="20"/>
                <w:szCs w:val="20"/>
              </w:rPr>
            </w:pPr>
            <w:r>
              <w:rPr>
                <w:rFonts w:hint="eastAsia" w:ascii="宋体" w:hAnsi="宋体" w:eastAsia="宋体" w:cs="宋体"/>
                <w:kern w:val="0"/>
                <w:sz w:val="20"/>
                <w:szCs w:val="20"/>
              </w:rPr>
              <w:t>具有支持Windows系统、主流国产系统的网络控制、固态和机械双硬盘同时保护、网络同传、资产监控、电子教室等功能。至少包含以下功能：</w:t>
            </w:r>
          </w:p>
          <w:p w14:paraId="62ED3985">
            <w:pPr>
              <w:widowControl/>
              <w:snapToGrid w:val="0"/>
              <w:spacing w:after="200"/>
              <w:ind w:left="0" w:leftChars="0" w:right="0" w:rightChars="0" w:firstLine="0" w:firstLineChars="0"/>
              <w:jc w:val="left"/>
              <w:textAlignment w:val="center"/>
              <w:rPr>
                <w:rFonts w:ascii="宋体" w:hAnsi="宋体" w:eastAsia="宋体" w:cs="宋体"/>
                <w:kern w:val="0"/>
                <w:sz w:val="20"/>
                <w:szCs w:val="20"/>
              </w:rPr>
            </w:pPr>
            <w:r>
              <w:rPr>
                <w:rFonts w:hint="eastAsia" w:ascii="宋体" w:hAnsi="宋体" w:eastAsia="宋体" w:cs="宋体"/>
                <w:kern w:val="0"/>
                <w:sz w:val="20"/>
                <w:szCs w:val="20"/>
              </w:rPr>
              <w:t>1、支持双硬盘的系统还原，支持复杂网络环境的跨网段部署</w:t>
            </w:r>
          </w:p>
          <w:p w14:paraId="114F3141">
            <w:pPr>
              <w:widowControl/>
              <w:snapToGrid w:val="0"/>
              <w:spacing w:after="200"/>
              <w:ind w:left="0" w:leftChars="0" w:right="0" w:rightChars="0" w:firstLine="0" w:firstLineChars="0"/>
              <w:jc w:val="left"/>
              <w:textAlignment w:val="center"/>
              <w:rPr>
                <w:rFonts w:ascii="宋体" w:hAnsi="宋体" w:eastAsia="宋体" w:cs="宋体"/>
                <w:color w:val="FF0000"/>
                <w:kern w:val="0"/>
                <w:sz w:val="20"/>
                <w:szCs w:val="20"/>
              </w:rPr>
            </w:pPr>
            <w:r>
              <w:rPr>
                <w:rFonts w:hint="eastAsia" w:ascii="宋体" w:hAnsi="宋体" w:eastAsia="宋体" w:cs="宋体"/>
                <w:kern w:val="0"/>
                <w:sz w:val="20"/>
                <w:szCs w:val="20"/>
              </w:rPr>
              <w:t>2、提供B/S架构的桌面云管理平台，桌面云管理平台管理桌面更新模式，桌面更新模式必须支持自动更新和手动更新。</w:t>
            </w:r>
          </w:p>
          <w:p w14:paraId="532BC48D">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3、资产管理：收集平台中所有学生机的硬件配置信息，包括终端名称、主板型号、CPU型号、内存容量、最近运行时间、合计运行时间、硬件变更和记录信</w:t>
            </w:r>
            <w:r>
              <w:rPr>
                <w:rFonts w:hint="eastAsia" w:ascii="宋体" w:hAnsi="宋体" w:eastAsia="宋体" w:cs="宋体"/>
                <w:color w:val="000000"/>
                <w:kern w:val="0"/>
                <w:sz w:val="20"/>
                <w:szCs w:val="20"/>
              </w:rPr>
              <w:t>息等。（提供此功能界面截图证明）</w:t>
            </w:r>
          </w:p>
          <w:p w14:paraId="59E7E9DA">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4、硬件状态：查看终端硬件资产信息并做硬件状态监控包括CPU、主板温度等指标。（提供此功能界面截图证明）</w:t>
            </w:r>
          </w:p>
          <w:p w14:paraId="31663B6E">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5、支持大数据展示。可展示包括但不限于资产统计、设备详情、开关机对比、日志、系统使用情况等信息。（提供此功能界面截图证明）</w:t>
            </w:r>
          </w:p>
          <w:p w14:paraId="7E0780A3">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6、为避免网络端口被占用而引起的教学环境不可用的问题，云桌面管理平台支持对服务器使用的网络端口进行检测，并通过检测结果帮助管理员快速分析和解决问题。（提供此功能界面截图证明）</w:t>
            </w:r>
          </w:p>
          <w:p w14:paraId="63FAA729">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7、支持对终端端口进行分类控制，包括但不限于控制所有 USB 存储接口、光盘驱动器接口、USB存储设备接口、打印机接口、1394接口、串并口接口、蓝牙驱动器接口等（提供此功能界面截图证明）</w:t>
            </w:r>
          </w:p>
          <w:p w14:paraId="677BEA77">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8、教师演示：教师可对单一、部分或全体学r生进行屏幕演示，全屏、窗口方式均可。</w:t>
            </w:r>
          </w:p>
          <w:p w14:paraId="22AAFABA">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9、分组讨论：教师可以创建多个小组进行讨论活动，并可任意选择分组加入讨论活动。同组师生支持多种方式进行交流，包括但不限于文字，表情，图片等。（提供此功能界面截图证明）</w:t>
            </w:r>
          </w:p>
          <w:p w14:paraId="5073EB47">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10、屏幕录制：教师机可以将本地的操作和讲解过程录制为ASF录像文件，可以用 Windows 自带的 Media Player 直接播放。（提供此功能界面截图证明）</w:t>
            </w:r>
          </w:p>
          <w:p w14:paraId="73EA50F9">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11、上网限制：支持对学生访问网站的黑名单或白名单设置，支持对学生可以访问的Internet站点进行管理。支持多浏览器限制，包括但不限于QQ、IE、谷歌、360、遨游等浏览器。（提供此功能界面截图证明）</w:t>
            </w:r>
          </w:p>
          <w:p w14:paraId="6204E266">
            <w:pPr>
              <w:widowControl/>
              <w:snapToGrid w:val="0"/>
              <w:spacing w:after="200"/>
              <w:ind w:left="0" w:leftChars="0" w:right="0" w:rightChars="0" w:firstLine="0" w:firstLineChars="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12、程序限制：为防止学生在教学过程中打游戏或使用QQ、MSN等聊天工具，支持通过各种策略限制学生使用程序。（提供此功能界面截图证明）</w:t>
            </w:r>
          </w:p>
          <w:p w14:paraId="4CF970D4">
            <w:pPr>
              <w:snapToGrid w:val="0"/>
              <w:ind w:left="0" w:leftChars="0" w:right="0" w:rightChars="0" w:firstLine="0" w:firstLineChars="0"/>
              <w:jc w:val="left"/>
              <w:rPr>
                <w:rFonts w:hint="eastAsia" w:ascii="宋体" w:hAnsi="宋体" w:eastAsia="宋体" w:cs="仿宋"/>
                <w:color w:val="000000"/>
                <w:kern w:val="0"/>
                <w:sz w:val="20"/>
                <w:szCs w:val="15"/>
              </w:rPr>
            </w:pPr>
            <w:r>
              <w:rPr>
                <w:rFonts w:hint="eastAsia" w:ascii="宋体" w:hAnsi="宋体" w:eastAsia="宋体" w:cs="宋体"/>
                <w:color w:val="000000"/>
                <w:kern w:val="0"/>
                <w:sz w:val="20"/>
                <w:szCs w:val="20"/>
              </w:rPr>
              <w:t>13、为保证网络同传产品稳定及售后保障，所投机房管理及教学软件需与电脑硬件</w:t>
            </w:r>
            <w:bookmarkStart w:id="2" w:name="OLE_LINK3"/>
            <w:bookmarkStart w:id="3" w:name="OLE_LINK4"/>
            <w:r>
              <w:rPr>
                <w:rFonts w:hint="eastAsia" w:ascii="宋体" w:hAnsi="宋体" w:eastAsia="宋体" w:cs="宋体"/>
                <w:color w:val="000000"/>
                <w:kern w:val="0"/>
                <w:sz w:val="20"/>
                <w:szCs w:val="20"/>
              </w:rPr>
              <w:t>同一品牌</w:t>
            </w:r>
            <w:bookmarkEnd w:id="2"/>
            <w:bookmarkEnd w:id="3"/>
            <w:r>
              <w:rPr>
                <w:rFonts w:hint="eastAsia" w:ascii="宋体" w:hAnsi="宋体" w:eastAsia="宋体" w:cs="宋体"/>
                <w:color w:val="000000"/>
                <w:kern w:val="0"/>
                <w:sz w:val="20"/>
                <w:szCs w:val="20"/>
              </w:rPr>
              <w:t>(中标后签订合同前提供软硬件同一品牌原厂商盖章的说明函，并加盖投标人公章)。</w:t>
            </w:r>
          </w:p>
        </w:tc>
      </w:tr>
    </w:tbl>
    <w:p w14:paraId="4110C5BD">
      <w:pPr>
        <w:pStyle w:val="5"/>
        <w:rPr>
          <w:lang w:val="zh-CN"/>
        </w:rPr>
      </w:pPr>
    </w:p>
    <w:p w14:paraId="116092E3">
      <w:pPr>
        <w:rPr>
          <w:lang w:val="zh-CN"/>
        </w:rPr>
      </w:pPr>
    </w:p>
    <w:p w14:paraId="005DA11D">
      <w:pPr>
        <w:snapToGrid w:val="0"/>
        <w:spacing w:line="312" w:lineRule="auto"/>
        <w:jc w:val="left"/>
        <w:rPr>
          <w:rFonts w:hint="eastAsia" w:ascii="宋体" w:hAnsi="宋体" w:eastAsia="宋体" w:cs="宋体"/>
          <w:sz w:val="24"/>
          <w:szCs w:val="24"/>
          <w:lang w:val="zh-CN"/>
        </w:rPr>
      </w:pPr>
    </w:p>
    <w:p w14:paraId="3DD2F346">
      <w:pPr>
        <w:snapToGrid w:val="0"/>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zh-CN"/>
        </w:rPr>
        <w:t>二</w:t>
      </w:r>
      <w:r>
        <w:rPr>
          <w:rFonts w:hint="eastAsia" w:ascii="宋体" w:hAnsi="宋体" w:eastAsia="宋体" w:cs="宋体"/>
          <w:sz w:val="24"/>
          <w:szCs w:val="24"/>
        </w:rPr>
        <w:t>、报价供应商的要求：</w:t>
      </w:r>
    </w:p>
    <w:p w14:paraId="2731AF30">
      <w:pPr>
        <w:pStyle w:val="11"/>
        <w:widowControl/>
        <w:spacing w:line="312" w:lineRule="auto"/>
        <w:ind w:firstLine="560"/>
        <w:jc w:val="both"/>
        <w:rPr>
          <w:rFonts w:ascii="宋体" w:hAnsi="宋体" w:eastAsia="宋体" w:cs="宋体"/>
          <w:kern w:val="2"/>
          <w:szCs w:val="24"/>
        </w:rPr>
      </w:pPr>
      <w:r>
        <w:rPr>
          <w:rFonts w:hint="eastAsia" w:ascii="宋体" w:hAnsi="宋体" w:eastAsia="宋体" w:cs="宋体"/>
          <w:kern w:val="2"/>
          <w:szCs w:val="24"/>
        </w:rPr>
        <w:t>报价供应商具有有效的营业执照。</w:t>
      </w:r>
    </w:p>
    <w:p w14:paraId="55A894E8">
      <w:pPr>
        <w:spacing w:line="312" w:lineRule="auto"/>
        <w:ind w:firstLine="480"/>
        <w:rPr>
          <w:rFonts w:ascii="宋体" w:hAnsi="宋体" w:eastAsia="宋体" w:cs="宋体"/>
          <w:sz w:val="24"/>
          <w:szCs w:val="24"/>
        </w:rPr>
      </w:pPr>
      <w:r>
        <w:rPr>
          <w:rFonts w:hint="eastAsia" w:ascii="宋体" w:hAnsi="宋体" w:eastAsia="宋体" w:cs="宋体"/>
          <w:sz w:val="24"/>
          <w:szCs w:val="24"/>
        </w:rPr>
        <w:t>三、约定事项</w:t>
      </w:r>
    </w:p>
    <w:p w14:paraId="7C4057D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1、参与报价的单位需将</w:t>
      </w:r>
      <w:r>
        <w:rPr>
          <w:rFonts w:hint="eastAsia" w:ascii="宋体" w:hAnsi="宋体" w:eastAsia="宋体" w:cs="宋体"/>
          <w:b/>
          <w:bCs/>
          <w:sz w:val="24"/>
          <w:szCs w:val="24"/>
        </w:rPr>
        <w:t>法人营业执照和市场询价</w:t>
      </w:r>
      <w:r>
        <w:rPr>
          <w:rFonts w:hint="eastAsia" w:ascii="宋体" w:hAnsi="宋体" w:eastAsia="宋体" w:cs="宋体"/>
          <w:b/>
          <w:bCs/>
          <w:sz w:val="24"/>
          <w:szCs w:val="24"/>
          <w:lang w:eastAsia="zh-CN"/>
        </w:rPr>
        <w:t>报价</w:t>
      </w:r>
      <w:r>
        <w:rPr>
          <w:rFonts w:hint="eastAsia" w:ascii="宋体" w:hAnsi="宋体" w:eastAsia="宋体" w:cs="宋体"/>
          <w:b/>
          <w:bCs/>
          <w:sz w:val="24"/>
          <w:szCs w:val="24"/>
        </w:rPr>
        <w:t>表</w:t>
      </w:r>
      <w:r>
        <w:rPr>
          <w:rFonts w:hint="eastAsia" w:ascii="宋体" w:hAnsi="宋体" w:eastAsia="宋体" w:cs="宋体"/>
          <w:sz w:val="24"/>
          <w:szCs w:val="24"/>
        </w:rPr>
        <w:t>于2025年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 日17:00前，送或寄（以邮戳为准）</w:t>
      </w:r>
      <w:r>
        <w:rPr>
          <w:rFonts w:hint="eastAsia" w:ascii="宋体" w:hAnsi="宋体" w:eastAsia="宋体" w:cs="宋体"/>
          <w:bCs/>
          <w:kern w:val="0"/>
          <w:sz w:val="24"/>
          <w:szCs w:val="24"/>
        </w:rPr>
        <w:t>启东市</w:t>
      </w:r>
      <w:r>
        <w:rPr>
          <w:rFonts w:hint="eastAsia" w:ascii="宋体" w:hAnsi="宋体" w:eastAsia="宋体" w:cs="宋体"/>
          <w:bCs/>
          <w:kern w:val="0"/>
          <w:sz w:val="24"/>
          <w:szCs w:val="24"/>
          <w:lang w:eastAsia="zh-CN"/>
        </w:rPr>
        <w:t>百杏</w:t>
      </w:r>
      <w:r>
        <w:rPr>
          <w:rFonts w:hint="eastAsia" w:ascii="宋体" w:hAnsi="宋体" w:eastAsia="宋体" w:cs="宋体"/>
          <w:bCs/>
          <w:kern w:val="0"/>
          <w:sz w:val="24"/>
          <w:szCs w:val="24"/>
        </w:rPr>
        <w:t>中学总务处，联系人：</w:t>
      </w:r>
      <w:r>
        <w:rPr>
          <w:rFonts w:hint="eastAsia" w:ascii="宋体" w:hAnsi="宋体" w:eastAsia="宋体" w:cs="宋体"/>
          <w:bCs/>
          <w:kern w:val="0"/>
          <w:sz w:val="24"/>
          <w:szCs w:val="24"/>
          <w:lang w:eastAsia="zh-CN"/>
        </w:rPr>
        <w:t>徐主任</w:t>
      </w:r>
      <w:r>
        <w:rPr>
          <w:rFonts w:hint="eastAsia" w:ascii="宋体" w:hAnsi="宋体" w:eastAsia="宋体" w:cs="宋体"/>
          <w:bCs/>
          <w:kern w:val="0"/>
          <w:sz w:val="24"/>
          <w:szCs w:val="24"/>
        </w:rPr>
        <w:t>，联系电话：</w:t>
      </w:r>
      <w:r>
        <w:rPr>
          <w:rFonts w:hint="eastAsia" w:ascii="宋体" w:hAnsi="宋体" w:eastAsia="宋体" w:cs="宋体"/>
          <w:bCs/>
          <w:kern w:val="0"/>
          <w:sz w:val="24"/>
          <w:szCs w:val="24"/>
          <w:lang w:val="en-US" w:eastAsia="zh-CN"/>
        </w:rPr>
        <w:t>0513-68958228</w:t>
      </w:r>
      <w:r>
        <w:rPr>
          <w:rFonts w:hint="eastAsia" w:ascii="宋体" w:hAnsi="宋体" w:eastAsia="宋体" w:cs="宋体"/>
          <w:bCs/>
          <w:kern w:val="0"/>
          <w:sz w:val="24"/>
          <w:szCs w:val="24"/>
        </w:rPr>
        <w:t>。电子版资料同步发送电子邮件至邮箱</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qdhlxufeng@163.com</w:t>
      </w:r>
      <w:r>
        <w:rPr>
          <w:rFonts w:hint="eastAsia" w:ascii="宋体" w:hAnsi="宋体" w:eastAsia="宋体" w:cs="宋体"/>
          <w:bCs/>
          <w:kern w:val="0"/>
          <w:sz w:val="24"/>
          <w:szCs w:val="24"/>
        </w:rPr>
        <w:t>。</w:t>
      </w:r>
    </w:p>
    <w:p w14:paraId="1F225E26">
      <w:pPr>
        <w:pStyle w:val="4"/>
        <w:kinsoku w:val="0"/>
        <w:topLinePunct/>
        <w:autoSpaceDE w:val="0"/>
        <w:autoSpaceDN w:val="0"/>
        <w:snapToGrid w:val="0"/>
        <w:spacing w:line="500" w:lineRule="exact"/>
        <w:ind w:right="210"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项目要求整体质保三年，本项目所有货物必须提供三年上门服务及全免费质保等售后服务。（原厂质保期高于供应商承诺质保期的，按原厂质保期计算。自验收合格报告签字确认日起，开始进入质保期）</w:t>
      </w:r>
    </w:p>
    <w:p w14:paraId="7BA56D14">
      <w:pPr>
        <w:pStyle w:val="4"/>
        <w:kinsoku w:val="0"/>
        <w:topLinePunct/>
        <w:autoSpaceDE w:val="0"/>
        <w:autoSpaceDN w:val="0"/>
        <w:snapToGrid w:val="0"/>
        <w:spacing w:line="500" w:lineRule="exact"/>
        <w:ind w:right="210" w:firstLine="480" w:firstLineChars="200"/>
        <w:contextualSpacing/>
        <w:rPr>
          <w:rFonts w:hint="eastAsia" w:ascii="宋体" w:hAnsi="宋体" w:eastAsia="宋体" w:cs="宋体"/>
          <w:kern w:val="2"/>
          <w:sz w:val="24"/>
          <w:szCs w:val="24"/>
          <w:lang w:eastAsia="zh-CN"/>
        </w:rPr>
      </w:pPr>
      <w:r>
        <w:rPr>
          <w:rFonts w:hint="eastAsia" w:ascii="宋体" w:hAnsi="宋体" w:eastAsia="宋体" w:cs="宋体"/>
          <w:szCs w:val="24"/>
        </w:rPr>
        <w:t>3、拟定支付方式</w:t>
      </w:r>
      <w:r>
        <w:rPr>
          <w:rFonts w:hint="eastAsia" w:ascii="宋体" w:hAnsi="宋体" w:eastAsia="宋体" w:cs="宋体"/>
          <w:kern w:val="2"/>
          <w:szCs w:val="24"/>
        </w:rPr>
        <w:t>及期限：</w:t>
      </w:r>
      <w:r>
        <w:rPr>
          <w:rFonts w:hint="eastAsia" w:ascii="宋体" w:hAnsi="宋体" w:eastAsia="宋体" w:cs="宋体"/>
          <w:kern w:val="2"/>
          <w:szCs w:val="24"/>
          <w:lang w:eastAsia="zh-CN"/>
        </w:rPr>
        <w:t>凭启东市</w:t>
      </w:r>
      <w:r>
        <w:rPr>
          <w:rFonts w:hint="eastAsia" w:ascii="宋体" w:hAnsi="宋体" w:eastAsia="宋体" w:cs="宋体"/>
          <w:kern w:val="2"/>
          <w:sz w:val="24"/>
          <w:szCs w:val="24"/>
          <w:lang w:eastAsia="zh-CN"/>
        </w:rPr>
        <w:t>市场监督管理局出具合格的检测报告或有效的证明文件作为结算付款依据，安装调试完毕并验收合格后付至合同价的</w:t>
      </w:r>
      <w:r>
        <w:rPr>
          <w:rFonts w:hint="eastAsia" w:ascii="宋体" w:hAnsi="宋体" w:eastAsia="宋体" w:cs="宋体"/>
          <w:kern w:val="2"/>
          <w:sz w:val="24"/>
          <w:szCs w:val="24"/>
          <w:lang w:val="en-US" w:eastAsia="zh-CN"/>
        </w:rPr>
        <w:t>90</w:t>
      </w:r>
      <w:r>
        <w:rPr>
          <w:rFonts w:hint="eastAsia" w:ascii="宋体" w:hAnsi="宋体" w:eastAsia="宋体" w:cs="宋体"/>
          <w:kern w:val="2"/>
          <w:sz w:val="24"/>
          <w:szCs w:val="24"/>
          <w:lang w:eastAsia="zh-CN"/>
        </w:rPr>
        <w:t>%；余款在质保期（三年）满后（从验收合格之日算起），经采购单位认可后一次性付清（不计利息）。</w:t>
      </w:r>
    </w:p>
    <w:p w14:paraId="0784A178">
      <w:pPr>
        <w:pStyle w:val="4"/>
        <w:kinsoku w:val="0"/>
        <w:topLinePunct/>
        <w:autoSpaceDE w:val="0"/>
        <w:autoSpaceDN w:val="0"/>
        <w:snapToGrid w:val="0"/>
        <w:spacing w:line="500" w:lineRule="exact"/>
        <w:ind w:right="210" w:firstLine="480" w:firstLineChars="200"/>
        <w:contextualSpacing/>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4、履约保证金为合同价的10%，提交形式：保函或数字人民币或转账或现金等。</w:t>
      </w:r>
    </w:p>
    <w:p w14:paraId="244506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bCs/>
          <w:sz w:val="24"/>
          <w:szCs w:val="24"/>
        </w:rPr>
        <w:t>报价费用说明：</w:t>
      </w:r>
      <w:r>
        <w:rPr>
          <w:rFonts w:hint="eastAsia" w:ascii="宋体" w:hAnsi="宋体" w:eastAsia="宋体" w:cs="宋体"/>
          <w:sz w:val="24"/>
          <w:szCs w:val="24"/>
          <w:highlight w:val="none"/>
          <w:lang w:val="en-US" w:eastAsia="zh-CN"/>
        </w:rPr>
        <w:t>报价中应包括完成本项目内容所需要的一切费用，包含但不限于：货物的全部设备材料费、货物运至最终目的地的运输费、装卸费、保险费、仓储费、调试费、更换、质保服务、施工服务、咨询服务等一切费用，一次包定,不再另行追加。报价单位自行踏勘现场，如遇现场（包括但不限于管道、电气、墙体定位、基层等）所有与本次采购及安装需求有不符的情况，涉及拆除、搬运、安装等相关内容，由报价单位自行考虑整改费用满足采购及安装需求，含在本次报价内。</w:t>
      </w:r>
    </w:p>
    <w:p w14:paraId="6ABF38C9">
      <w:pPr>
        <w:pStyle w:val="4"/>
        <w:kinsoku w:val="0"/>
        <w:topLinePunct/>
        <w:autoSpaceDE w:val="0"/>
        <w:autoSpaceDN w:val="0"/>
        <w:snapToGrid w:val="0"/>
        <w:spacing w:line="500" w:lineRule="exact"/>
        <w:ind w:right="210" w:firstLine="480" w:firstLineChars="200"/>
        <w:contextualSpacing/>
        <w:rPr>
          <w:rFonts w:ascii="宋体" w:hAnsi="宋体" w:eastAsia="宋体" w:cs="宋体"/>
          <w:bCs/>
          <w:szCs w:val="24"/>
        </w:rPr>
      </w:pPr>
      <w:r>
        <w:rPr>
          <w:rFonts w:hint="eastAsia" w:ascii="宋体" w:hAnsi="宋体" w:eastAsia="宋体" w:cs="宋体"/>
          <w:bCs/>
          <w:szCs w:val="24"/>
          <w:lang w:val="en-US" w:eastAsia="zh-CN"/>
        </w:rPr>
        <w:t>6</w:t>
      </w:r>
      <w:r>
        <w:rPr>
          <w:rFonts w:hint="eastAsia" w:ascii="宋体" w:hAnsi="宋体" w:eastAsia="宋体" w:cs="宋体"/>
          <w:bCs/>
          <w:szCs w:val="24"/>
        </w:rPr>
        <w:t>、所有报价单均需加盖报价单位公章。</w:t>
      </w:r>
    </w:p>
    <w:p w14:paraId="094EC218">
      <w:pPr>
        <w:spacing w:line="500" w:lineRule="exact"/>
        <w:ind w:firstLine="480"/>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、其他：（1）请报价单位认真核算、如实报价，如发现虚假报价的，报上级有关部门处理；（2）本次报价仅作为市场调研用，因此价格仅供参考；（3）本次调研询价不接收质疑函，只接收对本项目的建议等。</w:t>
      </w:r>
    </w:p>
    <w:p w14:paraId="000A8AB6">
      <w:pPr>
        <w:spacing w:line="312" w:lineRule="auto"/>
        <w:ind w:firstLine="6240" w:firstLineChars="2600"/>
        <w:rPr>
          <w:rFonts w:ascii="宋体" w:hAnsi="宋体" w:eastAsia="宋体" w:cs="宋体"/>
          <w:color w:val="000000"/>
          <w:kern w:val="0"/>
          <w:sz w:val="24"/>
          <w:szCs w:val="24"/>
          <w:lang w:bidi="ar"/>
        </w:rPr>
      </w:pPr>
    </w:p>
    <w:p w14:paraId="2B7A64E8">
      <w:pPr>
        <w:spacing w:line="312" w:lineRule="auto"/>
        <w:ind w:firstLine="6240" w:firstLineChars="260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启东市</w:t>
      </w:r>
      <w:r>
        <w:rPr>
          <w:rFonts w:hint="eastAsia" w:ascii="宋体" w:hAnsi="宋体" w:eastAsia="宋体" w:cs="宋体"/>
          <w:color w:val="000000"/>
          <w:kern w:val="0"/>
          <w:sz w:val="24"/>
          <w:szCs w:val="24"/>
          <w:lang w:eastAsia="zh-CN" w:bidi="ar"/>
        </w:rPr>
        <w:t>百杏</w:t>
      </w:r>
      <w:r>
        <w:rPr>
          <w:rFonts w:hint="eastAsia" w:ascii="宋体" w:hAnsi="宋体" w:eastAsia="宋体" w:cs="宋体"/>
          <w:color w:val="000000"/>
          <w:kern w:val="0"/>
          <w:sz w:val="24"/>
          <w:szCs w:val="24"/>
          <w:lang w:bidi="ar"/>
        </w:rPr>
        <w:t>中学</w:t>
      </w:r>
    </w:p>
    <w:p w14:paraId="165457F1">
      <w:pPr>
        <w:spacing w:line="312" w:lineRule="auto"/>
        <w:ind w:firstLine="6240" w:firstLineChars="260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2025年</w:t>
      </w: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月</w:t>
      </w:r>
      <w:r>
        <w:rPr>
          <w:rFonts w:hint="eastAsia" w:ascii="宋体" w:hAnsi="宋体" w:eastAsia="宋体" w:cs="宋体"/>
          <w:color w:val="000000"/>
          <w:kern w:val="0"/>
          <w:sz w:val="24"/>
          <w:szCs w:val="24"/>
          <w:lang w:val="en-US" w:eastAsia="zh-CN" w:bidi="ar"/>
        </w:rPr>
        <w:t xml:space="preserve"> 17</w:t>
      </w:r>
      <w:r>
        <w:rPr>
          <w:rFonts w:hint="eastAsia" w:ascii="宋体" w:hAnsi="宋体" w:eastAsia="宋体" w:cs="宋体"/>
          <w:color w:val="000000"/>
          <w:kern w:val="0"/>
          <w:sz w:val="24"/>
          <w:szCs w:val="24"/>
          <w:lang w:bidi="ar"/>
        </w:rPr>
        <w:t>日　　</w:t>
      </w:r>
      <w:bookmarkStart w:id="4" w:name="_GoBack"/>
      <w:bookmarkEnd w:id="4"/>
    </w:p>
    <w:p w14:paraId="3573FA4A">
      <w:pPr>
        <w:pStyle w:val="7"/>
        <w:rPr>
          <w:rFonts w:ascii="宋体" w:hAnsi="宋体" w:cs="宋体"/>
          <w:color w:val="000000"/>
          <w:kern w:val="0"/>
          <w:lang w:bidi="ar"/>
        </w:rPr>
      </w:pPr>
    </w:p>
    <w:p w14:paraId="548D67BE">
      <w:pPr>
        <w:rPr>
          <w:rFonts w:ascii="宋体" w:hAnsi="宋体" w:eastAsia="宋体" w:cs="宋体"/>
          <w:color w:val="000000"/>
          <w:kern w:val="0"/>
          <w:sz w:val="24"/>
          <w:szCs w:val="24"/>
          <w:lang w:bidi="ar"/>
        </w:rPr>
        <w:sectPr>
          <w:pgSz w:w="11906" w:h="16838"/>
          <w:pgMar w:top="1247" w:right="1417" w:bottom="1247" w:left="1417" w:header="851" w:footer="992" w:gutter="0"/>
          <w:cols w:space="425" w:num="1"/>
          <w:docGrid w:type="lines" w:linePitch="312" w:charSpace="0"/>
        </w:sectPr>
      </w:pPr>
    </w:p>
    <w:p w14:paraId="670B566B">
      <w:pPr>
        <w:ind w:firstLine="1680" w:firstLineChars="700"/>
        <w:rPr>
          <w:rFonts w:hint="eastAsia" w:ascii="宋体" w:hAnsi="宋体" w:eastAsia="宋体" w:cs="宋体"/>
          <w:color w:val="000000"/>
          <w:kern w:val="0"/>
          <w:sz w:val="24"/>
          <w:szCs w:val="24"/>
          <w:lang w:eastAsia="zh-CN" w:bidi="ar"/>
        </w:rPr>
      </w:pPr>
      <w:r>
        <w:rPr>
          <w:rFonts w:hint="eastAsia" w:ascii="宋体" w:hAnsi="宋体" w:eastAsia="宋体"/>
          <w:sz w:val="24"/>
          <w:szCs w:val="24"/>
          <w:lang w:eastAsia="zh-CN"/>
        </w:rPr>
        <w:t>启东市百杏中学学生用电脑采购项目</w:t>
      </w:r>
      <w:r>
        <w:rPr>
          <w:rFonts w:hint="eastAsia" w:ascii="宋体" w:hAnsi="宋体" w:eastAsia="宋体"/>
          <w:sz w:val="24"/>
          <w:szCs w:val="24"/>
        </w:rPr>
        <w:t>市场询价报价</w:t>
      </w:r>
      <w:r>
        <w:rPr>
          <w:rFonts w:hint="eastAsia" w:ascii="宋体" w:hAnsi="宋体" w:eastAsia="宋体"/>
          <w:sz w:val="24"/>
          <w:szCs w:val="24"/>
          <w:lang w:eastAsia="zh-CN"/>
        </w:rPr>
        <w:t>表</w:t>
      </w:r>
    </w:p>
    <w:p w14:paraId="525EB6FC">
      <w:pPr>
        <w:pStyle w:val="7"/>
        <w:rPr>
          <w:rFonts w:ascii="宋体" w:hAnsi="宋体" w:cs="宋体"/>
          <w:color w:val="000000"/>
          <w:kern w:val="0"/>
          <w:lang w:bidi="ar"/>
        </w:rPr>
      </w:pPr>
    </w:p>
    <w:tbl>
      <w:tblPr>
        <w:tblStyle w:val="14"/>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55"/>
        <w:gridCol w:w="1731"/>
        <w:gridCol w:w="907"/>
        <w:gridCol w:w="760"/>
        <w:gridCol w:w="2767"/>
        <w:gridCol w:w="1003"/>
        <w:gridCol w:w="1017"/>
      </w:tblGrid>
      <w:tr w14:paraId="4600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4EEA9196">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rPr>
              <w:t>序号</w:t>
            </w:r>
          </w:p>
        </w:tc>
        <w:tc>
          <w:tcPr>
            <w:tcW w:w="1155" w:type="dxa"/>
            <w:noWrap/>
            <w:vAlign w:val="center"/>
          </w:tcPr>
          <w:p w14:paraId="279499D5">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lang w:val="en-US" w:eastAsia="zh-CN"/>
              </w:rPr>
              <w:t>货物名称</w:t>
            </w:r>
          </w:p>
        </w:tc>
        <w:tc>
          <w:tcPr>
            <w:tcW w:w="1731" w:type="dxa"/>
            <w:noWrap/>
            <w:vAlign w:val="center"/>
          </w:tcPr>
          <w:p w14:paraId="5ADFAA1E">
            <w:pPr>
              <w:spacing w:line="240" w:lineRule="auto"/>
              <w:jc w:val="center"/>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规格、参数</w:t>
            </w:r>
          </w:p>
        </w:tc>
        <w:tc>
          <w:tcPr>
            <w:tcW w:w="907" w:type="dxa"/>
            <w:noWrap/>
            <w:vAlign w:val="center"/>
          </w:tcPr>
          <w:p w14:paraId="2E4F732F">
            <w:pPr>
              <w:spacing w:line="240" w:lineRule="auto"/>
              <w:jc w:val="center"/>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数量</w:t>
            </w:r>
          </w:p>
        </w:tc>
        <w:tc>
          <w:tcPr>
            <w:tcW w:w="760" w:type="dxa"/>
            <w:noWrap/>
            <w:vAlign w:val="center"/>
          </w:tcPr>
          <w:p w14:paraId="70A2DD05">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rPr>
              <w:t>单位</w:t>
            </w:r>
          </w:p>
        </w:tc>
        <w:tc>
          <w:tcPr>
            <w:tcW w:w="2767" w:type="dxa"/>
            <w:noWrap/>
            <w:vAlign w:val="center"/>
          </w:tcPr>
          <w:p w14:paraId="0476895F">
            <w:pPr>
              <w:spacing w:line="240" w:lineRule="auto"/>
              <w:jc w:val="center"/>
              <w:rPr>
                <w:rFonts w:hint="eastAsia" w:ascii="宋体" w:hAnsi="宋体" w:eastAsia="宋体" w:cs="宋体"/>
                <w:b w:val="0"/>
                <w:bCs w:val="0"/>
                <w:kern w:val="0"/>
              </w:rPr>
            </w:pPr>
            <w:r>
              <w:rPr>
                <w:rFonts w:hint="eastAsia" w:ascii="宋体" w:hAnsi="宋体" w:eastAsia="宋体" w:cs="宋体"/>
                <w:b w:val="0"/>
                <w:bCs w:val="0"/>
                <w:kern w:val="0"/>
                <w:lang w:val="en-US" w:eastAsia="zh-CN"/>
              </w:rPr>
              <w:t>品牌</w:t>
            </w:r>
          </w:p>
        </w:tc>
        <w:tc>
          <w:tcPr>
            <w:tcW w:w="1003" w:type="dxa"/>
            <w:shd w:val="clear" w:color="auto" w:fill="auto"/>
            <w:noWrap/>
            <w:vAlign w:val="center"/>
          </w:tcPr>
          <w:p w14:paraId="49DFFE29">
            <w:pPr>
              <w:spacing w:line="240" w:lineRule="auto"/>
              <w:jc w:val="center"/>
              <w:rPr>
                <w:rFonts w:hint="eastAsia" w:ascii="宋体" w:hAnsi="宋体" w:eastAsia="宋体" w:cs="宋体"/>
                <w:b w:val="0"/>
                <w:bCs w:val="0"/>
                <w:kern w:val="0"/>
                <w:sz w:val="21"/>
                <w:szCs w:val="22"/>
                <w:lang w:val="en-US" w:eastAsia="zh-CN" w:bidi="ar-SA"/>
              </w:rPr>
            </w:pPr>
            <w:r>
              <w:rPr>
                <w:rFonts w:hint="eastAsia" w:ascii="宋体" w:hAnsi="宋体" w:eastAsia="宋体" w:cs="宋体"/>
                <w:b w:val="0"/>
                <w:bCs w:val="0"/>
                <w:kern w:val="0"/>
              </w:rPr>
              <w:t>单价</w:t>
            </w:r>
            <w:r>
              <w:rPr>
                <w:rFonts w:hint="eastAsia" w:ascii="宋体" w:hAnsi="宋体" w:eastAsia="宋体" w:cs="宋体"/>
                <w:b w:val="0"/>
                <w:bCs w:val="0"/>
                <w:kern w:val="0"/>
                <w:lang w:eastAsia="zh-CN"/>
              </w:rPr>
              <w:t>（</w:t>
            </w:r>
            <w:r>
              <w:rPr>
                <w:rFonts w:hint="eastAsia" w:ascii="宋体" w:hAnsi="宋体" w:eastAsia="宋体" w:cs="宋体"/>
                <w:b w:val="0"/>
                <w:bCs w:val="0"/>
                <w:kern w:val="0"/>
                <w:lang w:val="en-US" w:eastAsia="zh-CN"/>
              </w:rPr>
              <w:t>元</w:t>
            </w:r>
            <w:r>
              <w:rPr>
                <w:rFonts w:hint="eastAsia" w:ascii="宋体" w:hAnsi="宋体" w:eastAsia="宋体" w:cs="宋体"/>
                <w:b w:val="0"/>
                <w:bCs w:val="0"/>
                <w:kern w:val="0"/>
                <w:lang w:eastAsia="zh-CN"/>
              </w:rPr>
              <w:t>）</w:t>
            </w:r>
          </w:p>
        </w:tc>
        <w:tc>
          <w:tcPr>
            <w:tcW w:w="1017" w:type="dxa"/>
            <w:shd w:val="clear" w:color="auto" w:fill="auto"/>
            <w:noWrap/>
            <w:vAlign w:val="center"/>
          </w:tcPr>
          <w:p w14:paraId="586427C2">
            <w:pPr>
              <w:spacing w:line="240" w:lineRule="auto"/>
              <w:jc w:val="center"/>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合价</w:t>
            </w:r>
          </w:p>
          <w:p w14:paraId="487CFC00">
            <w:pPr>
              <w:spacing w:line="240" w:lineRule="auto"/>
              <w:jc w:val="center"/>
              <w:rPr>
                <w:rFonts w:hint="eastAsia" w:ascii="宋体" w:hAnsi="宋体" w:eastAsia="宋体" w:cs="宋体"/>
                <w:b w:val="0"/>
                <w:bCs w:val="0"/>
                <w:kern w:val="0"/>
                <w:sz w:val="21"/>
                <w:szCs w:val="22"/>
                <w:lang w:val="en-US" w:eastAsia="zh-CN" w:bidi="ar-SA"/>
              </w:rPr>
            </w:pPr>
            <w:r>
              <w:rPr>
                <w:rFonts w:hint="eastAsia" w:ascii="宋体" w:hAnsi="宋体" w:eastAsia="宋体" w:cs="宋体"/>
                <w:b w:val="0"/>
                <w:bCs w:val="0"/>
                <w:kern w:val="0"/>
                <w:lang w:val="en-US" w:eastAsia="zh-CN"/>
              </w:rPr>
              <w:t>（元）</w:t>
            </w:r>
          </w:p>
        </w:tc>
      </w:tr>
      <w:tr w14:paraId="24C4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59096F4">
            <w:pPr>
              <w:spacing w:line="240" w:lineRule="auto"/>
              <w:jc w:val="center"/>
              <w:rPr>
                <w:rFonts w:ascii="Times New Roman" w:hAnsi="Times New Roman" w:cs="Times New Roman"/>
                <w:b/>
                <w:bCs/>
                <w:kern w:val="0"/>
              </w:rPr>
            </w:pPr>
          </w:p>
        </w:tc>
        <w:tc>
          <w:tcPr>
            <w:tcW w:w="1155" w:type="dxa"/>
            <w:noWrap/>
            <w:vAlign w:val="center"/>
          </w:tcPr>
          <w:p w14:paraId="58A54943">
            <w:pPr>
              <w:spacing w:line="240" w:lineRule="auto"/>
              <w:jc w:val="center"/>
              <w:rPr>
                <w:rFonts w:ascii="Times New Roman" w:hAnsi="Times New Roman" w:cs="Times New Roman"/>
                <w:b/>
                <w:bCs/>
                <w:kern w:val="0"/>
              </w:rPr>
            </w:pPr>
          </w:p>
        </w:tc>
        <w:tc>
          <w:tcPr>
            <w:tcW w:w="1731" w:type="dxa"/>
            <w:noWrap/>
            <w:vAlign w:val="center"/>
          </w:tcPr>
          <w:p w14:paraId="2877032B">
            <w:pPr>
              <w:spacing w:line="240" w:lineRule="auto"/>
              <w:jc w:val="center"/>
              <w:rPr>
                <w:rFonts w:ascii="Times New Roman" w:hAnsi="Times New Roman" w:cs="Times New Roman"/>
                <w:b/>
                <w:bCs/>
                <w:kern w:val="0"/>
              </w:rPr>
            </w:pPr>
          </w:p>
        </w:tc>
        <w:tc>
          <w:tcPr>
            <w:tcW w:w="907" w:type="dxa"/>
            <w:noWrap/>
            <w:vAlign w:val="center"/>
          </w:tcPr>
          <w:p w14:paraId="08BDB425">
            <w:pPr>
              <w:spacing w:line="240" w:lineRule="auto"/>
              <w:jc w:val="center"/>
              <w:rPr>
                <w:rFonts w:ascii="Times New Roman" w:hAnsi="Times New Roman" w:cs="Times New Roman"/>
                <w:b/>
                <w:bCs/>
                <w:kern w:val="0"/>
              </w:rPr>
            </w:pPr>
          </w:p>
        </w:tc>
        <w:tc>
          <w:tcPr>
            <w:tcW w:w="760" w:type="dxa"/>
            <w:noWrap/>
            <w:vAlign w:val="center"/>
          </w:tcPr>
          <w:p w14:paraId="26AAFE41">
            <w:pPr>
              <w:spacing w:line="240" w:lineRule="auto"/>
              <w:jc w:val="center"/>
              <w:rPr>
                <w:rFonts w:ascii="Times New Roman" w:hAnsi="Times New Roman" w:cs="Times New Roman"/>
                <w:b/>
                <w:bCs/>
                <w:kern w:val="0"/>
              </w:rPr>
            </w:pPr>
          </w:p>
        </w:tc>
        <w:tc>
          <w:tcPr>
            <w:tcW w:w="2767" w:type="dxa"/>
            <w:noWrap/>
            <w:vAlign w:val="center"/>
          </w:tcPr>
          <w:p w14:paraId="0D9AA812">
            <w:pPr>
              <w:spacing w:line="240" w:lineRule="auto"/>
              <w:jc w:val="center"/>
              <w:rPr>
                <w:rFonts w:ascii="Times New Roman" w:hAnsi="Times New Roman" w:cs="Times New Roman"/>
                <w:b/>
                <w:bCs/>
                <w:kern w:val="0"/>
              </w:rPr>
            </w:pPr>
          </w:p>
        </w:tc>
        <w:tc>
          <w:tcPr>
            <w:tcW w:w="1003" w:type="dxa"/>
            <w:noWrap/>
            <w:vAlign w:val="center"/>
          </w:tcPr>
          <w:p w14:paraId="30C8BEA8">
            <w:pPr>
              <w:spacing w:line="240" w:lineRule="auto"/>
              <w:jc w:val="center"/>
              <w:rPr>
                <w:rFonts w:ascii="Times New Roman" w:hAnsi="Times New Roman" w:cs="Times New Roman"/>
                <w:b/>
                <w:kern w:val="0"/>
              </w:rPr>
            </w:pPr>
          </w:p>
        </w:tc>
        <w:tc>
          <w:tcPr>
            <w:tcW w:w="1017" w:type="dxa"/>
            <w:noWrap/>
            <w:vAlign w:val="center"/>
          </w:tcPr>
          <w:p w14:paraId="54BFF48A">
            <w:pPr>
              <w:spacing w:line="240" w:lineRule="auto"/>
              <w:jc w:val="center"/>
              <w:rPr>
                <w:rFonts w:ascii="Times New Roman" w:hAnsi="Times New Roman" w:cs="Times New Roman"/>
                <w:b/>
                <w:kern w:val="0"/>
              </w:rPr>
            </w:pPr>
          </w:p>
        </w:tc>
      </w:tr>
      <w:tr w14:paraId="7197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A320754">
            <w:pPr>
              <w:spacing w:line="240" w:lineRule="auto"/>
              <w:jc w:val="center"/>
              <w:rPr>
                <w:rFonts w:ascii="Times New Roman" w:hAnsi="Times New Roman" w:cs="Times New Roman"/>
                <w:b/>
                <w:bCs/>
                <w:kern w:val="0"/>
              </w:rPr>
            </w:pPr>
          </w:p>
        </w:tc>
        <w:tc>
          <w:tcPr>
            <w:tcW w:w="1155" w:type="dxa"/>
            <w:noWrap/>
            <w:vAlign w:val="center"/>
          </w:tcPr>
          <w:p w14:paraId="6159A400">
            <w:pPr>
              <w:spacing w:line="240" w:lineRule="auto"/>
              <w:jc w:val="center"/>
              <w:rPr>
                <w:rFonts w:ascii="Times New Roman" w:hAnsi="Times New Roman" w:cs="Times New Roman"/>
                <w:b/>
                <w:bCs/>
                <w:kern w:val="0"/>
              </w:rPr>
            </w:pPr>
          </w:p>
        </w:tc>
        <w:tc>
          <w:tcPr>
            <w:tcW w:w="1731" w:type="dxa"/>
            <w:noWrap/>
            <w:vAlign w:val="center"/>
          </w:tcPr>
          <w:p w14:paraId="551BA5B2">
            <w:pPr>
              <w:spacing w:line="240" w:lineRule="auto"/>
              <w:jc w:val="center"/>
              <w:rPr>
                <w:rFonts w:ascii="Times New Roman" w:hAnsi="Times New Roman" w:cs="Times New Roman"/>
                <w:b/>
                <w:bCs/>
                <w:kern w:val="0"/>
              </w:rPr>
            </w:pPr>
          </w:p>
        </w:tc>
        <w:tc>
          <w:tcPr>
            <w:tcW w:w="907" w:type="dxa"/>
            <w:noWrap/>
            <w:vAlign w:val="center"/>
          </w:tcPr>
          <w:p w14:paraId="73CAC66A">
            <w:pPr>
              <w:spacing w:line="240" w:lineRule="auto"/>
              <w:jc w:val="center"/>
              <w:rPr>
                <w:rFonts w:ascii="Times New Roman" w:hAnsi="Times New Roman" w:cs="Times New Roman"/>
                <w:b/>
                <w:bCs/>
                <w:kern w:val="0"/>
              </w:rPr>
            </w:pPr>
          </w:p>
        </w:tc>
        <w:tc>
          <w:tcPr>
            <w:tcW w:w="760" w:type="dxa"/>
            <w:noWrap/>
            <w:vAlign w:val="center"/>
          </w:tcPr>
          <w:p w14:paraId="19F06B39">
            <w:pPr>
              <w:spacing w:line="240" w:lineRule="auto"/>
              <w:jc w:val="center"/>
              <w:rPr>
                <w:rFonts w:ascii="Times New Roman" w:hAnsi="Times New Roman" w:cs="Times New Roman"/>
                <w:b/>
                <w:bCs/>
                <w:kern w:val="0"/>
              </w:rPr>
            </w:pPr>
          </w:p>
        </w:tc>
        <w:tc>
          <w:tcPr>
            <w:tcW w:w="2767" w:type="dxa"/>
            <w:noWrap/>
            <w:vAlign w:val="center"/>
          </w:tcPr>
          <w:p w14:paraId="6FEB7A04">
            <w:pPr>
              <w:spacing w:line="240" w:lineRule="auto"/>
              <w:jc w:val="center"/>
              <w:rPr>
                <w:rFonts w:ascii="Times New Roman" w:hAnsi="Times New Roman" w:cs="Times New Roman"/>
                <w:b/>
                <w:bCs/>
                <w:kern w:val="0"/>
              </w:rPr>
            </w:pPr>
          </w:p>
        </w:tc>
        <w:tc>
          <w:tcPr>
            <w:tcW w:w="1003" w:type="dxa"/>
            <w:noWrap/>
            <w:vAlign w:val="center"/>
          </w:tcPr>
          <w:p w14:paraId="1ACFAA01">
            <w:pPr>
              <w:spacing w:line="240" w:lineRule="auto"/>
              <w:jc w:val="center"/>
              <w:rPr>
                <w:rFonts w:ascii="Times New Roman" w:hAnsi="Times New Roman" w:cs="Times New Roman"/>
                <w:b/>
                <w:kern w:val="0"/>
              </w:rPr>
            </w:pPr>
          </w:p>
        </w:tc>
        <w:tc>
          <w:tcPr>
            <w:tcW w:w="1017" w:type="dxa"/>
            <w:noWrap/>
            <w:vAlign w:val="center"/>
          </w:tcPr>
          <w:p w14:paraId="6F9F371A">
            <w:pPr>
              <w:spacing w:line="240" w:lineRule="auto"/>
              <w:jc w:val="center"/>
              <w:rPr>
                <w:rFonts w:ascii="Times New Roman" w:hAnsi="Times New Roman" w:cs="Times New Roman"/>
                <w:b/>
                <w:kern w:val="0"/>
              </w:rPr>
            </w:pPr>
          </w:p>
        </w:tc>
      </w:tr>
      <w:tr w14:paraId="665C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BC561C0">
            <w:pPr>
              <w:spacing w:line="240" w:lineRule="auto"/>
              <w:jc w:val="center"/>
              <w:rPr>
                <w:rFonts w:hint="eastAsia" w:ascii="Times New Roman" w:hAnsi="Times New Roman" w:cs="Times New Roman" w:eastAsiaTheme="minorEastAsia"/>
                <w:b/>
                <w:bCs/>
                <w:kern w:val="0"/>
                <w:lang w:val="en-US" w:eastAsia="zh-CN"/>
              </w:rPr>
            </w:pPr>
          </w:p>
        </w:tc>
        <w:tc>
          <w:tcPr>
            <w:tcW w:w="1155" w:type="dxa"/>
            <w:noWrap/>
            <w:vAlign w:val="center"/>
          </w:tcPr>
          <w:p w14:paraId="31BC8EEF">
            <w:pPr>
              <w:spacing w:line="240" w:lineRule="auto"/>
              <w:jc w:val="center"/>
              <w:rPr>
                <w:rFonts w:ascii="Times New Roman" w:hAnsi="Times New Roman" w:cs="Times New Roman"/>
                <w:b/>
                <w:bCs/>
                <w:kern w:val="0"/>
              </w:rPr>
            </w:pPr>
          </w:p>
        </w:tc>
        <w:tc>
          <w:tcPr>
            <w:tcW w:w="1731" w:type="dxa"/>
            <w:noWrap/>
            <w:vAlign w:val="center"/>
          </w:tcPr>
          <w:p w14:paraId="78AE44E0">
            <w:pPr>
              <w:spacing w:line="240" w:lineRule="auto"/>
              <w:jc w:val="center"/>
              <w:rPr>
                <w:rFonts w:ascii="Times New Roman" w:hAnsi="Times New Roman" w:cs="Times New Roman"/>
                <w:b/>
                <w:bCs/>
                <w:kern w:val="0"/>
              </w:rPr>
            </w:pPr>
          </w:p>
        </w:tc>
        <w:tc>
          <w:tcPr>
            <w:tcW w:w="907" w:type="dxa"/>
            <w:noWrap/>
            <w:vAlign w:val="center"/>
          </w:tcPr>
          <w:p w14:paraId="33504D76">
            <w:pPr>
              <w:spacing w:line="240" w:lineRule="auto"/>
              <w:jc w:val="center"/>
              <w:rPr>
                <w:rFonts w:ascii="Times New Roman" w:hAnsi="Times New Roman" w:cs="Times New Roman"/>
                <w:b/>
                <w:bCs/>
                <w:kern w:val="0"/>
              </w:rPr>
            </w:pPr>
          </w:p>
        </w:tc>
        <w:tc>
          <w:tcPr>
            <w:tcW w:w="760" w:type="dxa"/>
            <w:noWrap/>
            <w:vAlign w:val="center"/>
          </w:tcPr>
          <w:p w14:paraId="310E64D9">
            <w:pPr>
              <w:spacing w:line="240" w:lineRule="auto"/>
              <w:jc w:val="center"/>
              <w:rPr>
                <w:rFonts w:ascii="Times New Roman" w:hAnsi="Times New Roman" w:cs="Times New Roman"/>
                <w:b/>
                <w:bCs/>
                <w:kern w:val="0"/>
              </w:rPr>
            </w:pPr>
          </w:p>
        </w:tc>
        <w:tc>
          <w:tcPr>
            <w:tcW w:w="2767" w:type="dxa"/>
            <w:noWrap/>
            <w:vAlign w:val="center"/>
          </w:tcPr>
          <w:p w14:paraId="203C9406">
            <w:pPr>
              <w:spacing w:line="240" w:lineRule="auto"/>
              <w:jc w:val="center"/>
              <w:rPr>
                <w:rFonts w:ascii="Times New Roman" w:hAnsi="Times New Roman" w:cs="Times New Roman"/>
                <w:b/>
                <w:bCs/>
                <w:kern w:val="0"/>
              </w:rPr>
            </w:pPr>
          </w:p>
        </w:tc>
        <w:tc>
          <w:tcPr>
            <w:tcW w:w="1003" w:type="dxa"/>
            <w:noWrap/>
            <w:vAlign w:val="center"/>
          </w:tcPr>
          <w:p w14:paraId="524FAE80">
            <w:pPr>
              <w:spacing w:line="240" w:lineRule="auto"/>
              <w:jc w:val="center"/>
              <w:rPr>
                <w:rFonts w:ascii="Times New Roman" w:hAnsi="Times New Roman" w:cs="Times New Roman"/>
                <w:b/>
                <w:kern w:val="0"/>
              </w:rPr>
            </w:pPr>
          </w:p>
        </w:tc>
        <w:tc>
          <w:tcPr>
            <w:tcW w:w="1017" w:type="dxa"/>
            <w:noWrap/>
            <w:vAlign w:val="center"/>
          </w:tcPr>
          <w:p w14:paraId="5C62C569">
            <w:pPr>
              <w:spacing w:line="240" w:lineRule="auto"/>
              <w:jc w:val="center"/>
              <w:rPr>
                <w:rFonts w:ascii="Times New Roman" w:hAnsi="Times New Roman" w:cs="Times New Roman"/>
                <w:b/>
                <w:kern w:val="0"/>
              </w:rPr>
            </w:pPr>
          </w:p>
        </w:tc>
      </w:tr>
      <w:tr w14:paraId="19D9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632BC9C9">
            <w:pPr>
              <w:spacing w:line="240" w:lineRule="auto"/>
              <w:jc w:val="center"/>
              <w:rPr>
                <w:rFonts w:ascii="Times New Roman" w:hAnsi="Times New Roman" w:cs="Times New Roman"/>
                <w:b/>
                <w:bCs/>
                <w:kern w:val="0"/>
              </w:rPr>
            </w:pPr>
          </w:p>
        </w:tc>
        <w:tc>
          <w:tcPr>
            <w:tcW w:w="1155" w:type="dxa"/>
            <w:noWrap/>
            <w:vAlign w:val="center"/>
          </w:tcPr>
          <w:p w14:paraId="62271A1C">
            <w:pPr>
              <w:spacing w:line="240" w:lineRule="auto"/>
              <w:jc w:val="center"/>
              <w:rPr>
                <w:rFonts w:ascii="Times New Roman" w:hAnsi="Times New Roman" w:cs="Times New Roman"/>
                <w:b/>
                <w:bCs/>
                <w:kern w:val="0"/>
              </w:rPr>
            </w:pPr>
          </w:p>
        </w:tc>
        <w:tc>
          <w:tcPr>
            <w:tcW w:w="1731" w:type="dxa"/>
            <w:noWrap/>
            <w:vAlign w:val="center"/>
          </w:tcPr>
          <w:p w14:paraId="0694E0E1">
            <w:pPr>
              <w:spacing w:line="240" w:lineRule="auto"/>
              <w:jc w:val="center"/>
              <w:rPr>
                <w:rFonts w:ascii="Times New Roman" w:hAnsi="Times New Roman" w:cs="Times New Roman"/>
                <w:b/>
                <w:bCs/>
                <w:kern w:val="0"/>
              </w:rPr>
            </w:pPr>
          </w:p>
        </w:tc>
        <w:tc>
          <w:tcPr>
            <w:tcW w:w="907" w:type="dxa"/>
            <w:noWrap/>
            <w:vAlign w:val="center"/>
          </w:tcPr>
          <w:p w14:paraId="73B6EF10">
            <w:pPr>
              <w:spacing w:line="240" w:lineRule="auto"/>
              <w:jc w:val="center"/>
              <w:rPr>
                <w:rFonts w:ascii="Times New Roman" w:hAnsi="Times New Roman" w:cs="Times New Roman"/>
                <w:b/>
                <w:bCs/>
                <w:kern w:val="0"/>
              </w:rPr>
            </w:pPr>
          </w:p>
        </w:tc>
        <w:tc>
          <w:tcPr>
            <w:tcW w:w="760" w:type="dxa"/>
            <w:noWrap/>
            <w:vAlign w:val="center"/>
          </w:tcPr>
          <w:p w14:paraId="222D41A5">
            <w:pPr>
              <w:spacing w:line="240" w:lineRule="auto"/>
              <w:jc w:val="center"/>
              <w:rPr>
                <w:rFonts w:ascii="Times New Roman" w:hAnsi="Times New Roman" w:cs="Times New Roman"/>
                <w:b/>
                <w:bCs/>
                <w:kern w:val="0"/>
              </w:rPr>
            </w:pPr>
          </w:p>
        </w:tc>
        <w:tc>
          <w:tcPr>
            <w:tcW w:w="2767" w:type="dxa"/>
            <w:noWrap/>
            <w:vAlign w:val="center"/>
          </w:tcPr>
          <w:p w14:paraId="4620ACDF">
            <w:pPr>
              <w:spacing w:line="240" w:lineRule="auto"/>
              <w:jc w:val="center"/>
              <w:rPr>
                <w:rFonts w:ascii="Times New Roman" w:hAnsi="Times New Roman" w:cs="Times New Roman"/>
                <w:b/>
                <w:bCs/>
                <w:kern w:val="0"/>
              </w:rPr>
            </w:pPr>
          </w:p>
        </w:tc>
        <w:tc>
          <w:tcPr>
            <w:tcW w:w="1003" w:type="dxa"/>
            <w:noWrap/>
            <w:vAlign w:val="center"/>
          </w:tcPr>
          <w:p w14:paraId="1282CB92">
            <w:pPr>
              <w:spacing w:line="240" w:lineRule="auto"/>
              <w:jc w:val="center"/>
              <w:rPr>
                <w:rFonts w:ascii="Times New Roman" w:hAnsi="Times New Roman" w:cs="Times New Roman"/>
                <w:b/>
                <w:kern w:val="0"/>
              </w:rPr>
            </w:pPr>
          </w:p>
        </w:tc>
        <w:tc>
          <w:tcPr>
            <w:tcW w:w="1017" w:type="dxa"/>
            <w:noWrap/>
            <w:vAlign w:val="center"/>
          </w:tcPr>
          <w:p w14:paraId="0B2FC9F3">
            <w:pPr>
              <w:spacing w:line="240" w:lineRule="auto"/>
              <w:jc w:val="center"/>
              <w:rPr>
                <w:rFonts w:ascii="Times New Roman" w:hAnsi="Times New Roman" w:cs="Times New Roman"/>
                <w:b/>
                <w:kern w:val="0"/>
              </w:rPr>
            </w:pPr>
          </w:p>
        </w:tc>
      </w:tr>
      <w:tr w14:paraId="4A09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01" w:type="dxa"/>
            <w:gridSpan w:val="5"/>
            <w:noWrap/>
            <w:vAlign w:val="center"/>
          </w:tcPr>
          <w:p w14:paraId="012DC0E4">
            <w:pPr>
              <w:spacing w:line="240" w:lineRule="auto"/>
              <w:ind w:firstLine="210" w:firstLineChars="100"/>
              <w:jc w:val="both"/>
              <w:rPr>
                <w:rFonts w:hint="eastAsia" w:ascii="宋体" w:hAnsi="宋体" w:eastAsia="宋体" w:cs="宋体"/>
                <w:b w:val="0"/>
                <w:bCs/>
                <w:kern w:val="0"/>
              </w:rPr>
            </w:pPr>
            <w:r>
              <w:rPr>
                <w:rFonts w:hint="eastAsia" w:ascii="宋体" w:hAnsi="宋体" w:eastAsia="宋体" w:cs="宋体"/>
                <w:b w:val="0"/>
                <w:bCs/>
                <w:kern w:val="0"/>
              </w:rPr>
              <w:t>合计（人民币大写）：</w:t>
            </w:r>
          </w:p>
        </w:tc>
        <w:tc>
          <w:tcPr>
            <w:tcW w:w="4787" w:type="dxa"/>
            <w:gridSpan w:val="3"/>
            <w:noWrap/>
            <w:vAlign w:val="center"/>
          </w:tcPr>
          <w:p w14:paraId="0722807F">
            <w:pPr>
              <w:spacing w:line="240" w:lineRule="auto"/>
              <w:rPr>
                <w:rFonts w:hint="eastAsia" w:ascii="宋体" w:hAnsi="宋体" w:eastAsia="宋体" w:cs="宋体"/>
                <w:b w:val="0"/>
                <w:bCs/>
                <w:kern w:val="0"/>
              </w:rPr>
            </w:pPr>
            <w:r>
              <w:rPr>
                <w:rFonts w:hint="eastAsia" w:ascii="宋体" w:hAnsi="宋体" w:eastAsia="宋体" w:cs="宋体"/>
                <w:b w:val="0"/>
                <w:bCs/>
                <w:kern w:val="0"/>
              </w:rPr>
              <w:t>小写：￥：</w:t>
            </w:r>
          </w:p>
        </w:tc>
      </w:tr>
      <w:tr w14:paraId="6EEE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88" w:type="dxa"/>
            <w:gridSpan w:val="8"/>
            <w:noWrap/>
            <w:vAlign w:val="center"/>
          </w:tcPr>
          <w:p w14:paraId="3527E9B6">
            <w:pPr>
              <w:spacing w:line="240" w:lineRule="auto"/>
              <w:ind w:firstLine="210" w:firstLineChars="100"/>
              <w:rPr>
                <w:rFonts w:hint="eastAsia" w:ascii="宋体" w:hAnsi="宋体" w:eastAsia="宋体" w:cs="宋体"/>
                <w:b w:val="0"/>
                <w:bCs/>
                <w:kern w:val="0"/>
              </w:rPr>
            </w:pPr>
            <w:r>
              <w:rPr>
                <w:rFonts w:hint="eastAsia" w:ascii="宋体" w:hAnsi="宋体" w:eastAsia="宋体" w:cs="宋体"/>
                <w:b w:val="0"/>
                <w:bCs/>
                <w:kern w:val="0"/>
              </w:rPr>
              <w:t>备注（如有其他情况需要说明的）：</w:t>
            </w:r>
          </w:p>
        </w:tc>
      </w:tr>
    </w:tbl>
    <w:p w14:paraId="4F6D4531">
      <w:pPr>
        <w:pStyle w:val="5"/>
        <w:rPr>
          <w:rFonts w:ascii="宋体" w:hAnsi="宋体" w:eastAsia="宋体" w:cs="宋体"/>
          <w:szCs w:val="24"/>
        </w:rPr>
      </w:pPr>
    </w:p>
    <w:p w14:paraId="00061A34">
      <w:pPr>
        <w:pStyle w:val="5"/>
        <w:rPr>
          <w:rFonts w:hint="eastAsia" w:ascii="宋体" w:hAnsi="宋体" w:eastAsia="宋体" w:cs="宋体"/>
          <w:szCs w:val="24"/>
        </w:rPr>
      </w:pPr>
    </w:p>
    <w:p w14:paraId="66BC304F">
      <w:pPr>
        <w:pStyle w:val="5"/>
        <w:rPr>
          <w:rFonts w:hint="eastAsia" w:ascii="宋体" w:hAnsi="宋体" w:eastAsia="宋体" w:cs="宋体"/>
          <w:szCs w:val="24"/>
        </w:rPr>
      </w:pPr>
    </w:p>
    <w:p w14:paraId="0F2475C1">
      <w:pPr>
        <w:pStyle w:val="5"/>
        <w:rPr>
          <w:rFonts w:ascii="宋体" w:hAnsi="宋体" w:eastAsia="宋体" w:cs="宋体"/>
          <w:szCs w:val="24"/>
        </w:rPr>
      </w:pPr>
      <w:r>
        <w:rPr>
          <w:rFonts w:hint="eastAsia" w:ascii="宋体" w:hAnsi="宋体" w:eastAsia="宋体" w:cs="宋体"/>
          <w:szCs w:val="24"/>
        </w:rPr>
        <w:t>报价单位（盖章）：</w:t>
      </w:r>
    </w:p>
    <w:p w14:paraId="44C9BD2D">
      <w:pPr>
        <w:rPr>
          <w:rFonts w:ascii="宋体" w:hAnsi="宋体" w:eastAsia="宋体" w:cs="宋体"/>
          <w:sz w:val="24"/>
          <w:szCs w:val="24"/>
        </w:rPr>
      </w:pPr>
    </w:p>
    <w:p w14:paraId="58AF69CE">
      <w:pPr>
        <w:rPr>
          <w:rFonts w:ascii="宋体" w:hAnsi="宋体" w:eastAsia="宋体" w:cs="宋体"/>
          <w:sz w:val="24"/>
          <w:szCs w:val="24"/>
        </w:rPr>
      </w:pPr>
      <w:r>
        <w:rPr>
          <w:rFonts w:hint="eastAsia" w:ascii="宋体" w:hAnsi="宋体" w:eastAsia="宋体" w:cs="宋体"/>
          <w:sz w:val="24"/>
          <w:szCs w:val="24"/>
        </w:rPr>
        <w:t>联系人：</w:t>
      </w:r>
    </w:p>
    <w:p w14:paraId="2AC95931">
      <w:pPr>
        <w:pStyle w:val="5"/>
        <w:rPr>
          <w:rFonts w:ascii="宋体" w:hAnsi="宋体" w:eastAsia="宋体" w:cs="宋体"/>
          <w:szCs w:val="24"/>
        </w:rPr>
      </w:pPr>
    </w:p>
    <w:p w14:paraId="6092237D">
      <w:pPr>
        <w:pStyle w:val="5"/>
        <w:rPr>
          <w:rFonts w:ascii="宋体" w:hAnsi="宋体" w:eastAsia="宋体" w:cs="宋体"/>
          <w:szCs w:val="24"/>
        </w:rPr>
      </w:pPr>
      <w:r>
        <w:rPr>
          <w:rFonts w:hint="eastAsia" w:ascii="宋体" w:hAnsi="宋体" w:eastAsia="宋体" w:cs="宋体"/>
          <w:szCs w:val="24"/>
        </w:rPr>
        <w:t>联系电话：</w:t>
      </w:r>
    </w:p>
    <w:p w14:paraId="6D667AA2">
      <w:pPr>
        <w:rPr>
          <w:rFonts w:ascii="宋体" w:hAnsi="宋体" w:eastAsia="宋体" w:cs="宋体"/>
          <w:sz w:val="24"/>
          <w:szCs w:val="24"/>
        </w:rPr>
      </w:pPr>
    </w:p>
    <w:p w14:paraId="2046B7BE">
      <w:r>
        <w:rPr>
          <w:rFonts w:hint="eastAsia" w:ascii="宋体" w:hAnsi="宋体" w:eastAsia="宋体" w:cs="宋体"/>
          <w:sz w:val="24"/>
          <w:szCs w:val="24"/>
        </w:rPr>
        <w:t>报价日期</w:t>
      </w:r>
      <w:r>
        <w:rPr>
          <w:rFonts w:hint="eastAsia" w:ascii="宋体" w:hAnsi="宋体" w:eastAsia="宋体" w:cs="宋体"/>
          <w:sz w:val="24"/>
          <w:szCs w:val="24"/>
          <w:lang w:eastAsia="zh-CN"/>
        </w:rPr>
        <w:t>：</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45813"/>
    <w:multiLevelType w:val="singleLevel"/>
    <w:tmpl w:val="06245813"/>
    <w:lvl w:ilvl="0" w:tentative="0">
      <w:start w:val="1"/>
      <w:numFmt w:val="chineseCounting"/>
      <w:suff w:val="nothing"/>
      <w:lvlText w:val="%1、"/>
      <w:lvlJc w:val="left"/>
      <w:rPr>
        <w:rFonts w:hint="eastAsia"/>
      </w:rPr>
    </w:lvl>
  </w:abstractNum>
  <w:abstractNum w:abstractNumId="1">
    <w:nsid w:val="0810A210"/>
    <w:multiLevelType w:val="singleLevel"/>
    <w:tmpl w:val="0810A2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ZjZmNTJlZDZkMjk0OTM3NmJlNzEyMGFjMGRmZjcifQ=="/>
  </w:docVars>
  <w:rsids>
    <w:rsidRoot w:val="00D76A3E"/>
    <w:rsid w:val="00107471"/>
    <w:rsid w:val="00180C3A"/>
    <w:rsid w:val="00181B57"/>
    <w:rsid w:val="001B1D6F"/>
    <w:rsid w:val="002507F2"/>
    <w:rsid w:val="00324ECF"/>
    <w:rsid w:val="004D3B3F"/>
    <w:rsid w:val="00506D64"/>
    <w:rsid w:val="00704341"/>
    <w:rsid w:val="008339EE"/>
    <w:rsid w:val="009053C5"/>
    <w:rsid w:val="00914DC1"/>
    <w:rsid w:val="00917D1F"/>
    <w:rsid w:val="00A0227B"/>
    <w:rsid w:val="00B02053"/>
    <w:rsid w:val="00D76A3E"/>
    <w:rsid w:val="00DE22D3"/>
    <w:rsid w:val="014A7A22"/>
    <w:rsid w:val="01AC74DF"/>
    <w:rsid w:val="02F72AEC"/>
    <w:rsid w:val="08057A5A"/>
    <w:rsid w:val="088A4403"/>
    <w:rsid w:val="08A6031F"/>
    <w:rsid w:val="0CB34205"/>
    <w:rsid w:val="0EB17FE1"/>
    <w:rsid w:val="0EC817E1"/>
    <w:rsid w:val="0F022F45"/>
    <w:rsid w:val="0FA74F14"/>
    <w:rsid w:val="10EC5C5A"/>
    <w:rsid w:val="11F8062F"/>
    <w:rsid w:val="12902BB3"/>
    <w:rsid w:val="13C06F2A"/>
    <w:rsid w:val="13E90D00"/>
    <w:rsid w:val="14AF08AD"/>
    <w:rsid w:val="15A765F4"/>
    <w:rsid w:val="17575DF8"/>
    <w:rsid w:val="17F64320"/>
    <w:rsid w:val="181C35B5"/>
    <w:rsid w:val="187622AE"/>
    <w:rsid w:val="19397563"/>
    <w:rsid w:val="195919B3"/>
    <w:rsid w:val="195E6FCA"/>
    <w:rsid w:val="199D3F96"/>
    <w:rsid w:val="19BE5CBA"/>
    <w:rsid w:val="1A9D7E39"/>
    <w:rsid w:val="1AD531D6"/>
    <w:rsid w:val="1B26620D"/>
    <w:rsid w:val="1BAD47B0"/>
    <w:rsid w:val="1D3764AF"/>
    <w:rsid w:val="1D632E00"/>
    <w:rsid w:val="1E0353FA"/>
    <w:rsid w:val="1EBB4EBE"/>
    <w:rsid w:val="1F034C5D"/>
    <w:rsid w:val="1F7473BA"/>
    <w:rsid w:val="202076CF"/>
    <w:rsid w:val="20721F9A"/>
    <w:rsid w:val="20A35C0A"/>
    <w:rsid w:val="20E26732"/>
    <w:rsid w:val="23486881"/>
    <w:rsid w:val="240D7F6A"/>
    <w:rsid w:val="248C7714"/>
    <w:rsid w:val="26296BB1"/>
    <w:rsid w:val="276D3F9C"/>
    <w:rsid w:val="27764078"/>
    <w:rsid w:val="29743EB6"/>
    <w:rsid w:val="2A3F0A3D"/>
    <w:rsid w:val="2A785438"/>
    <w:rsid w:val="2A862824"/>
    <w:rsid w:val="2B0F281A"/>
    <w:rsid w:val="2BF10171"/>
    <w:rsid w:val="2C9F01B4"/>
    <w:rsid w:val="2DE57862"/>
    <w:rsid w:val="2FFE4C0B"/>
    <w:rsid w:val="302723B3"/>
    <w:rsid w:val="30BB2AFC"/>
    <w:rsid w:val="312D57A8"/>
    <w:rsid w:val="34E83B0D"/>
    <w:rsid w:val="35131158"/>
    <w:rsid w:val="381D3009"/>
    <w:rsid w:val="388A3E9F"/>
    <w:rsid w:val="39221294"/>
    <w:rsid w:val="3C7F0E81"/>
    <w:rsid w:val="3D5A018C"/>
    <w:rsid w:val="3E0930F8"/>
    <w:rsid w:val="3E7569E0"/>
    <w:rsid w:val="3F5A65AE"/>
    <w:rsid w:val="3F620D12"/>
    <w:rsid w:val="4110341B"/>
    <w:rsid w:val="41202C33"/>
    <w:rsid w:val="44093738"/>
    <w:rsid w:val="442A3DC9"/>
    <w:rsid w:val="446F6A82"/>
    <w:rsid w:val="44C9538F"/>
    <w:rsid w:val="46983A1B"/>
    <w:rsid w:val="46C40504"/>
    <w:rsid w:val="47086643"/>
    <w:rsid w:val="475278BE"/>
    <w:rsid w:val="4805592F"/>
    <w:rsid w:val="483B55B9"/>
    <w:rsid w:val="483C2FCE"/>
    <w:rsid w:val="49575660"/>
    <w:rsid w:val="49885819"/>
    <w:rsid w:val="4A23175A"/>
    <w:rsid w:val="4ADA02F6"/>
    <w:rsid w:val="4B971D44"/>
    <w:rsid w:val="4C211F55"/>
    <w:rsid w:val="4D61085B"/>
    <w:rsid w:val="4D830C16"/>
    <w:rsid w:val="4DFE254E"/>
    <w:rsid w:val="4EBB06DC"/>
    <w:rsid w:val="4EC07803"/>
    <w:rsid w:val="4F8028E2"/>
    <w:rsid w:val="51A2446A"/>
    <w:rsid w:val="51A51876"/>
    <w:rsid w:val="51B7313F"/>
    <w:rsid w:val="5248023B"/>
    <w:rsid w:val="535E3F57"/>
    <w:rsid w:val="537F5EDF"/>
    <w:rsid w:val="53BC595C"/>
    <w:rsid w:val="543F13C3"/>
    <w:rsid w:val="5486329D"/>
    <w:rsid w:val="54A83213"/>
    <w:rsid w:val="54ED0C26"/>
    <w:rsid w:val="554F368F"/>
    <w:rsid w:val="557D644E"/>
    <w:rsid w:val="55A74064"/>
    <w:rsid w:val="56446F6C"/>
    <w:rsid w:val="56D55E16"/>
    <w:rsid w:val="589A10C5"/>
    <w:rsid w:val="59B77A55"/>
    <w:rsid w:val="5A6951F3"/>
    <w:rsid w:val="5B1C4013"/>
    <w:rsid w:val="5BE82147"/>
    <w:rsid w:val="5C700ABB"/>
    <w:rsid w:val="5C9179B0"/>
    <w:rsid w:val="5D7E07CE"/>
    <w:rsid w:val="5DA36C6E"/>
    <w:rsid w:val="5E3B6EA6"/>
    <w:rsid w:val="5F8F74AA"/>
    <w:rsid w:val="5FAB005C"/>
    <w:rsid w:val="600A6B30"/>
    <w:rsid w:val="612D7B03"/>
    <w:rsid w:val="617C1CB0"/>
    <w:rsid w:val="61895479"/>
    <w:rsid w:val="619D3ADB"/>
    <w:rsid w:val="61DF4C90"/>
    <w:rsid w:val="62E81B83"/>
    <w:rsid w:val="63BF40D6"/>
    <w:rsid w:val="63F0603D"/>
    <w:rsid w:val="661E0F8E"/>
    <w:rsid w:val="667C005C"/>
    <w:rsid w:val="67584625"/>
    <w:rsid w:val="68CF4DBB"/>
    <w:rsid w:val="69515375"/>
    <w:rsid w:val="699B37A5"/>
    <w:rsid w:val="69E46644"/>
    <w:rsid w:val="69EA352F"/>
    <w:rsid w:val="6A211646"/>
    <w:rsid w:val="6A5A4B58"/>
    <w:rsid w:val="6AB2229E"/>
    <w:rsid w:val="6ABD25D7"/>
    <w:rsid w:val="6D6C2BD8"/>
    <w:rsid w:val="6DA9798C"/>
    <w:rsid w:val="6E0472B5"/>
    <w:rsid w:val="6E414065"/>
    <w:rsid w:val="6E7361E8"/>
    <w:rsid w:val="6FAE780E"/>
    <w:rsid w:val="6FD8589E"/>
    <w:rsid w:val="7131127C"/>
    <w:rsid w:val="72504405"/>
    <w:rsid w:val="727E6F0A"/>
    <w:rsid w:val="72E3357C"/>
    <w:rsid w:val="735859AD"/>
    <w:rsid w:val="73724CC1"/>
    <w:rsid w:val="73F73418"/>
    <w:rsid w:val="74277859"/>
    <w:rsid w:val="746C1710"/>
    <w:rsid w:val="7480340D"/>
    <w:rsid w:val="750A4A21"/>
    <w:rsid w:val="755A5A0C"/>
    <w:rsid w:val="76F37EC6"/>
    <w:rsid w:val="776E4E8D"/>
    <w:rsid w:val="77B6705B"/>
    <w:rsid w:val="78811502"/>
    <w:rsid w:val="78EF3908"/>
    <w:rsid w:val="7A862E00"/>
    <w:rsid w:val="7ABA77F4"/>
    <w:rsid w:val="7AED2B18"/>
    <w:rsid w:val="7B205002"/>
    <w:rsid w:val="7B242D44"/>
    <w:rsid w:val="7C10151B"/>
    <w:rsid w:val="7D39684F"/>
    <w:rsid w:val="7D9046C1"/>
    <w:rsid w:val="7E375D7F"/>
    <w:rsid w:val="7E747B3F"/>
    <w:rsid w:val="7F4E6CF6"/>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Body Text"/>
    <w:basedOn w:val="1"/>
    <w:next w:val="1"/>
    <w:link w:val="19"/>
    <w:qFormat/>
    <w:uiPriority w:val="0"/>
    <w:rPr>
      <w:rFonts w:ascii="仿宋_GB2312" w:hAnsi="Times New Roman" w:eastAsia="仿宋_GB2312" w:cs="Times New Roman"/>
      <w:kern w:val="0"/>
      <w:sz w:val="24"/>
      <w:szCs w:val="20"/>
    </w:rPr>
  </w:style>
  <w:style w:type="paragraph" w:styleId="6">
    <w:name w:val="Body Text Indent"/>
    <w:basedOn w:val="1"/>
    <w:next w:val="1"/>
    <w:qFormat/>
    <w:uiPriority w:val="0"/>
    <w:pPr>
      <w:spacing w:after="120"/>
      <w:ind w:left="420" w:leftChars="200"/>
    </w:pPr>
  </w:style>
  <w:style w:type="paragraph" w:styleId="7">
    <w:name w:val="Plain Text"/>
    <w:next w:val="1"/>
    <w:qFormat/>
    <w:uiPriority w:val="0"/>
    <w:pPr>
      <w:widowControl w:val="0"/>
      <w:jc w:val="both"/>
    </w:pPr>
    <w:rPr>
      <w:rFonts w:ascii="Calibri" w:hAnsi="Calibri" w:eastAsia="宋体" w:cs="Times New Roman"/>
      <w:kern w:val="2"/>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6"/>
    <w:basedOn w:val="1"/>
    <w:next w:val="1"/>
    <w:unhideWhenUsed/>
    <w:qFormat/>
    <w:uiPriority w:val="39"/>
    <w:pPr>
      <w:ind w:left="2100" w:leftChars="1000"/>
    </w:pPr>
    <w:rPr>
      <w:rFonts w:ascii="Calibri" w:hAnsi="Calibri"/>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0"/>
    <w:qFormat/>
    <w:uiPriority w:val="99"/>
    <w:pPr>
      <w:ind w:firstLine="420" w:firstLineChars="100"/>
    </w:pPr>
  </w:style>
  <w:style w:type="paragraph" w:styleId="13">
    <w:name w:val="Body Text First Indent 2"/>
    <w:basedOn w:val="6"/>
    <w:next w:val="12"/>
    <w:qFormat/>
    <w:uiPriority w:val="0"/>
    <w:pPr>
      <w:ind w:firstLine="200" w:firstLineChars="200"/>
    </w:pPr>
  </w:style>
  <w:style w:type="character" w:customStyle="1" w:styleId="16">
    <w:name w:val="页眉 Char"/>
    <w:basedOn w:val="15"/>
    <w:link w:val="9"/>
    <w:qFormat/>
    <w:uiPriority w:val="99"/>
    <w:rPr>
      <w:sz w:val="18"/>
      <w:szCs w:val="18"/>
    </w:rPr>
  </w:style>
  <w:style w:type="character" w:customStyle="1" w:styleId="17">
    <w:name w:val="页脚 Char"/>
    <w:basedOn w:val="15"/>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正文文本 Char"/>
    <w:basedOn w:val="15"/>
    <w:link w:val="5"/>
    <w:qFormat/>
    <w:uiPriority w:val="0"/>
    <w:rPr>
      <w:rFonts w:ascii="仿宋_GB2312" w:hAnsi="Times New Roman" w:eastAsia="仿宋_GB2312" w:cs="Times New Roman"/>
      <w:kern w:val="0"/>
      <w:sz w:val="24"/>
      <w:szCs w:val="20"/>
    </w:rPr>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Char"/>
    <w:basedOn w:val="15"/>
    <w:link w:val="2"/>
    <w:qFormat/>
    <w:uiPriority w:val="9"/>
    <w:rPr>
      <w:b/>
      <w:bCs/>
      <w:kern w:val="44"/>
      <w:sz w:val="44"/>
      <w:szCs w:val="44"/>
    </w:rPr>
  </w:style>
  <w:style w:type="character" w:customStyle="1" w:styleId="22">
    <w:name w:val="标题 2 Char"/>
    <w:basedOn w:val="15"/>
    <w:link w:val="3"/>
    <w:qFormat/>
    <w:uiPriority w:val="9"/>
    <w:rPr>
      <w:rFonts w:asciiTheme="majorHAnsi" w:hAnsiTheme="majorHAnsi" w:eastAsiaTheme="majorEastAsia" w:cstheme="majorBidi"/>
      <w:b/>
      <w:bCs/>
      <w:sz w:val="32"/>
      <w:szCs w:val="32"/>
    </w:rPr>
  </w:style>
  <w:style w:type="character" w:customStyle="1" w:styleId="23">
    <w:name w:val="font21"/>
    <w:basedOn w:val="15"/>
    <w:qFormat/>
    <w:uiPriority w:val="0"/>
    <w:rPr>
      <w:rFonts w:hint="eastAsia" w:ascii="宋体" w:hAnsi="宋体" w:eastAsia="宋体" w:cs="宋体"/>
      <w:color w:val="000000"/>
      <w:sz w:val="16"/>
      <w:szCs w:val="16"/>
      <w:u w:val="none"/>
    </w:rPr>
  </w:style>
  <w:style w:type="character" w:customStyle="1" w:styleId="24">
    <w:name w:val="font61"/>
    <w:basedOn w:val="15"/>
    <w:qFormat/>
    <w:uiPriority w:val="0"/>
    <w:rPr>
      <w:rFonts w:hint="eastAsia" w:ascii="宋体" w:hAnsi="宋体" w:eastAsia="宋体" w:cs="宋体"/>
      <w:color w:val="FF0000"/>
      <w:sz w:val="16"/>
      <w:szCs w:val="16"/>
      <w:u w:val="none"/>
    </w:rPr>
  </w:style>
  <w:style w:type="character" w:customStyle="1" w:styleId="25">
    <w:name w:val="font51"/>
    <w:basedOn w:val="15"/>
    <w:qFormat/>
    <w:uiPriority w:val="0"/>
    <w:rPr>
      <w:rFonts w:hint="eastAsia" w:ascii="宋体" w:hAnsi="宋体" w:eastAsia="宋体" w:cs="宋体"/>
      <w:color w:val="0070C0"/>
      <w:sz w:val="16"/>
      <w:szCs w:val="16"/>
      <w:u w:val="none"/>
    </w:rPr>
  </w:style>
  <w:style w:type="character" w:customStyle="1" w:styleId="26">
    <w:name w:val="font161"/>
    <w:basedOn w:val="15"/>
    <w:qFormat/>
    <w:uiPriority w:val="0"/>
    <w:rPr>
      <w:rFonts w:ascii="Arial" w:hAnsi="Arial" w:cs="Arial"/>
      <w:color w:val="000000"/>
      <w:sz w:val="16"/>
      <w:szCs w:val="16"/>
      <w:u w:val="none"/>
    </w:rPr>
  </w:style>
  <w:style w:type="character" w:customStyle="1" w:styleId="27">
    <w:name w:val="font41"/>
    <w:basedOn w:val="15"/>
    <w:qFormat/>
    <w:uiPriority w:val="0"/>
    <w:rPr>
      <w:rFonts w:hint="eastAsia" w:ascii="宋体" w:hAnsi="宋体" w:eastAsia="宋体" w:cs="宋体"/>
      <w:color w:val="000000"/>
      <w:sz w:val="16"/>
      <w:szCs w:val="16"/>
      <w:u w:val="none"/>
    </w:rPr>
  </w:style>
  <w:style w:type="character" w:customStyle="1" w:styleId="28">
    <w:name w:val="font191"/>
    <w:basedOn w:val="15"/>
    <w:qFormat/>
    <w:uiPriority w:val="0"/>
    <w:rPr>
      <w:rFonts w:ascii="微软雅黑" w:hAnsi="微软雅黑" w:eastAsia="微软雅黑" w:cs="微软雅黑"/>
      <w:color w:val="000000"/>
      <w:sz w:val="16"/>
      <w:szCs w:val="16"/>
      <w:u w:val="none"/>
    </w:rPr>
  </w:style>
  <w:style w:type="character" w:customStyle="1" w:styleId="29">
    <w:name w:val="15"/>
    <w:basedOn w:val="15"/>
    <w:qFormat/>
    <w:uiPriority w:val="0"/>
    <w:rPr>
      <w:rFonts w:hint="eastAsia" w:ascii="宋体" w:hAnsi="宋体" w:eastAsia="宋体"/>
      <w:color w:val="333333"/>
      <w:sz w:val="18"/>
      <w:szCs w:val="18"/>
    </w:rPr>
  </w:style>
  <w:style w:type="character" w:customStyle="1" w:styleId="30">
    <w:name w:val="font01"/>
    <w:basedOn w:val="15"/>
    <w:qFormat/>
    <w:uiPriority w:val="0"/>
    <w:rPr>
      <w:rFonts w:hint="eastAsia" w:ascii="宋体" w:hAnsi="宋体" w:eastAsia="宋体" w:cs="宋体"/>
      <w:color w:val="000000"/>
      <w:sz w:val="16"/>
      <w:szCs w:val="16"/>
      <w:u w:val="none"/>
    </w:rPr>
  </w:style>
  <w:style w:type="character" w:customStyle="1" w:styleId="31">
    <w:name w:val="font141"/>
    <w:basedOn w:val="15"/>
    <w:qFormat/>
    <w:uiPriority w:val="0"/>
    <w:rPr>
      <w:rFonts w:ascii="微软雅黑" w:hAnsi="微软雅黑" w:eastAsia="微软雅黑" w:cs="微软雅黑"/>
      <w:color w:val="000000"/>
      <w:sz w:val="16"/>
      <w:szCs w:val="16"/>
      <w:u w:val="none"/>
    </w:rPr>
  </w:style>
  <w:style w:type="character" w:customStyle="1" w:styleId="32">
    <w:name w:val="font71"/>
    <w:basedOn w:val="15"/>
    <w:qFormat/>
    <w:uiPriority w:val="0"/>
    <w:rPr>
      <w:rFonts w:hint="default" w:ascii="仿宋_GB2312" w:eastAsia="仿宋_GB2312" w:cs="仿宋_GB2312"/>
      <w:b/>
      <w:bCs/>
      <w:color w:val="000000"/>
      <w:sz w:val="16"/>
      <w:szCs w:val="16"/>
      <w:u w:val="none"/>
    </w:rPr>
  </w:style>
  <w:style w:type="character" w:customStyle="1" w:styleId="33">
    <w:name w:val="font151"/>
    <w:basedOn w:val="15"/>
    <w:qFormat/>
    <w:uiPriority w:val="0"/>
    <w:rPr>
      <w:rFonts w:hint="default" w:ascii="仿宋_GB2312" w:eastAsia="仿宋_GB2312" w:cs="仿宋_GB2312"/>
      <w:color w:val="000000"/>
      <w:sz w:val="16"/>
      <w:szCs w:val="16"/>
      <w:u w:val="none"/>
    </w:rPr>
  </w:style>
  <w:style w:type="character" w:customStyle="1" w:styleId="34">
    <w:name w:val="font91"/>
    <w:basedOn w:val="15"/>
    <w:qFormat/>
    <w:uiPriority w:val="0"/>
    <w:rPr>
      <w:rFonts w:hint="eastAsia" w:ascii="宋体" w:hAnsi="宋体" w:eastAsia="宋体" w:cs="宋体"/>
      <w:b/>
      <w:bCs/>
      <w:color w:val="000000"/>
      <w:sz w:val="16"/>
      <w:szCs w:val="16"/>
      <w:u w:val="none"/>
    </w:rPr>
  </w:style>
  <w:style w:type="character" w:customStyle="1" w:styleId="35">
    <w:name w:val="font31"/>
    <w:basedOn w:val="15"/>
    <w:qFormat/>
    <w:uiPriority w:val="0"/>
    <w:rPr>
      <w:rFonts w:hint="eastAsia" w:ascii="宋体" w:hAnsi="宋体" w:eastAsia="宋体" w:cs="宋体"/>
      <w:color w:val="000000"/>
      <w:sz w:val="16"/>
      <w:szCs w:val="16"/>
      <w:u w:val="none"/>
    </w:rPr>
  </w:style>
  <w:style w:type="character" w:customStyle="1" w:styleId="36">
    <w:name w:val="font11"/>
    <w:basedOn w:val="15"/>
    <w:qFormat/>
    <w:uiPriority w:val="0"/>
    <w:rPr>
      <w:rFonts w:ascii="黑体" w:hAnsi="宋体" w:eastAsia="黑体" w:cs="黑体"/>
      <w:color w:val="000000"/>
      <w:sz w:val="16"/>
      <w:szCs w:val="16"/>
      <w:u w:val="none"/>
    </w:rPr>
  </w:style>
  <w:style w:type="character" w:customStyle="1" w:styleId="37">
    <w:name w:val="font22"/>
    <w:basedOn w:val="15"/>
    <w:qFormat/>
    <w:uiPriority w:val="0"/>
    <w:rPr>
      <w:rFonts w:hint="eastAsia" w:ascii="宋体" w:hAnsi="宋体" w:eastAsia="宋体" w:cs="宋体"/>
      <w:color w:val="000000"/>
      <w:sz w:val="18"/>
      <w:szCs w:val="18"/>
      <w:u w:val="none"/>
    </w:rPr>
  </w:style>
  <w:style w:type="character" w:customStyle="1" w:styleId="38">
    <w:name w:val="font81"/>
    <w:basedOn w:val="15"/>
    <w:qFormat/>
    <w:uiPriority w:val="0"/>
    <w:rPr>
      <w:rFonts w:hint="eastAsia" w:ascii="宋体" w:hAnsi="宋体" w:eastAsia="宋体" w:cs="宋体"/>
      <w:color w:val="000000"/>
      <w:sz w:val="18"/>
      <w:szCs w:val="18"/>
      <w:u w:val="none"/>
    </w:rPr>
  </w:style>
  <w:style w:type="character" w:customStyle="1" w:styleId="39">
    <w:name w:val="font12"/>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1796</Words>
  <Characters>2014</Characters>
  <Lines>41</Lines>
  <Paragraphs>11</Paragraphs>
  <TotalTime>28</TotalTime>
  <ScaleCrop>false</ScaleCrop>
  <LinksUpToDate>false</LinksUpToDate>
  <CharactersWithSpaces>2031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2022-09-21T02:56:00Z</dcterms:created>
  <dc:creator>chendl</dc:creator>
  <cp:lastModifiedBy>徐凤</cp:lastModifiedBy>
  <dcterms:modified xsi:type="dcterms:W3CDTF">2025-11-17T01:18:10Z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44A1C9065BCB48D0A0D14009C28EF25B_13</vt:lpwstr>
  </property>
  <property fmtid="{D5CDD505-2E9C-101B-9397-08002B2CF9AE}" pid="4" name="KSOTemplateDocerSaveRecord">
    <vt:lpwstr>eyJoZGlkIjoiYTA1MDY0MzhlMDhjNTczMmFkZDY1N2NjYmM0YmM3YTciLCJ1c2VySWQiOiIxMjgyNjIyOTc1In0=</vt:lpwstr>
  </property>
</Properties>
</file>