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9ECB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2025年启东市寄宿制学校生活用品采购项目市场调研询价表</w:t>
      </w:r>
    </w:p>
    <w:p w14:paraId="2A26B15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启东市寄宿制学校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生活用品采购项目即将实施，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现就该项目进行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市场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调研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。</w:t>
      </w:r>
    </w:p>
    <w:p w14:paraId="0AC56E14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一、具体技术参数及预估数量见下表。</w:t>
      </w:r>
    </w:p>
    <w:p w14:paraId="08EB19D4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二、报价供应商的要求：</w:t>
      </w:r>
    </w:p>
    <w:p w14:paraId="4B217BD8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报价供应商具有有效的营业执照。</w:t>
      </w:r>
    </w:p>
    <w:p w14:paraId="19E871A7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三、本项目所有货物整体质保六个月，质保期内，成交人在接到用户单位电话通知后，24小时内完成用户提出的调换、补货要求。</w:t>
      </w:r>
    </w:p>
    <w:p w14:paraId="52E2D7C1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四、报价必须满足相关技术参数的相关要求，否则视为无效报价。</w:t>
      </w:r>
    </w:p>
    <w:p w14:paraId="07DDE5A4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五、询价表及营业执照复印件于2025年6月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日上午11:00前，送或寄（以邮戳为准）启东市人民中路726#教育大厦403，联系人：林老师，联系电话：0513-80923403。</w:t>
      </w:r>
    </w:p>
    <w:p w14:paraId="2C3EC352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六、其他：</w:t>
      </w:r>
    </w:p>
    <w:p w14:paraId="3D7B1E3A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（1）请各潜在供应商认真核算、如实报价，如发现虚假报价的，该供应商将被列入“启东市教育体育系统优选库”黑名单；</w:t>
      </w:r>
    </w:p>
    <w:p w14:paraId="0FFB783E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（2）本次报价仅作为市场调研用，因此价格仅供参考；</w:t>
      </w:r>
    </w:p>
    <w:p w14:paraId="5540A5F2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（3）潜在供应商可只对其中的一个标段进行报价，也可对三个标段都进行报价（但需分开报价）；</w:t>
      </w:r>
    </w:p>
    <w:p w14:paraId="0D3BB79F"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（4）本次调研询价不接收质疑函，只接收对本项目的建议。</w:t>
      </w:r>
    </w:p>
    <w:p w14:paraId="4250B92F">
      <w:pPr>
        <w:keepNext w:val="0"/>
        <w:keepLines w:val="0"/>
        <w:widowControl/>
        <w:suppressLineNumbers w:val="0"/>
        <w:ind w:firstLine="560" w:firstLineChars="200"/>
        <w:jc w:val="righ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52F38D3">
      <w:pPr>
        <w:keepNext w:val="0"/>
        <w:keepLines w:val="0"/>
        <w:widowControl/>
        <w:suppressLineNumbers w:val="0"/>
        <w:ind w:firstLine="560" w:firstLineChars="200"/>
        <w:jc w:val="righ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启东市教育服务中心</w:t>
      </w:r>
    </w:p>
    <w:p w14:paraId="6CD01DE4">
      <w:pPr>
        <w:keepNext w:val="0"/>
        <w:keepLines w:val="0"/>
        <w:widowControl/>
        <w:suppressLineNumbers w:val="0"/>
        <w:ind w:firstLine="560" w:firstLineChars="200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2025年5月27日</w:t>
      </w:r>
    </w:p>
    <w:tbl>
      <w:tblPr>
        <w:tblStyle w:val="4"/>
        <w:tblW w:w="10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10"/>
        <w:gridCol w:w="410"/>
        <w:gridCol w:w="1604"/>
        <w:gridCol w:w="1700"/>
        <w:gridCol w:w="2265"/>
        <w:gridCol w:w="867"/>
        <w:gridCol w:w="875"/>
        <w:gridCol w:w="797"/>
        <w:gridCol w:w="797"/>
      </w:tblGrid>
      <w:tr w14:paraId="2565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CF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（一标段织物类）</w:t>
            </w:r>
          </w:p>
        </w:tc>
      </w:tr>
      <w:tr w14:paraId="50D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73AE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（织物类）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盖被套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150cm*200cm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①DB32/T525-2010、GB18401-2010 B类；GB5296.4-2012②被套一侧安装长115CM拉链；③枕套短边一面延长10 cm，用两颗揿钮固定枕芯。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B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E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1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43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8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210cm*108cm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A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A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6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81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 成品40s128Ⅹ68，成品规格缩水率</w:t>
            </w:r>
            <w:r>
              <w:rPr>
                <w:rStyle w:val="8"/>
                <w:lang w:val="en-US" w:eastAsia="zh-CN" w:bidi="ar"/>
              </w:rPr>
              <w:t>≤5%，草绿色，质量等级：合格品，标识齐全。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65cm*35cm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85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A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0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2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79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外套面料：聚脂纤维100%，填充物为中泡整张定型绵700g/m2，质量等级：合格品，标识齐全。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90cm*195cm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GB/22843-2009、DB32/T525-2010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GB18401-2010。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6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2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6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0D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面料：涤棉布，填充料：聚脂纤维100%，质量等级：合格品。标识齐全，枕芯克重/只</w:t>
            </w:r>
            <w:r>
              <w:rPr>
                <w:rStyle w:val="8"/>
                <w:lang w:val="en-US" w:eastAsia="zh-CN" w:bidi="ar"/>
              </w:rPr>
              <w:t>≥500克。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60cm*35cm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GB/T22843-2009,GB18401-2010、DB32/T525-2010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4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0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47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面料：聚脂纤维（50D双丝），白色，质量等级：合格品，标识齐全。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195cm*165cm*90cm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克重≥400 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A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按DB32/T525-2010、GB18401-2010、FZ/T62014-2009执行；②双线缝制，顶部四周均布扣带,孔限密度：直向不小于32孔/100mm、横向不小于40孔/100mm、针迹密度不小于7针/30mm、四角三角加层（直角边长大于100mm）垂直，叠门并拢、宽度不小于35cm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D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D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D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F9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面料：全棉。不掉毛，颜色须由采购人确认。质量等级：合格，标识齐全。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75cm*35cm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克重≥130g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GB/T22864-2009，GB18401-2010B类执行。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AB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B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D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68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脚巾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5E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75cm*35cm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克重≥130g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92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3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23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6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DF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枕巾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80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75cm*50cm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克重≥150g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C9B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8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7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5A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加厚无纺布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60cm*50cm*25cm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B/T1333-2010；针迹密度：25针/≤ 100mm；提带宽度：30mm,厚度1.3mm；缝合强度：≥196N；拉链耐用度：≥100次；干擦≥4级，湿擦≥3级;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B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D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8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4A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9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2F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E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E6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6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 w14:paraId="2D9C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7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  <w:tr w14:paraId="0CC3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0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（二标段杂物类）</w:t>
            </w:r>
          </w:p>
        </w:tc>
      </w:tr>
      <w:tr w14:paraId="4FDF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351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（杂物类）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帐钩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A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配60cm帐钩绳2根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C3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5080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B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64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8B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竹子宽度：正面4.15mm,反面2.73mm。包边布料：23.6mm，针距10-11/100mm，缝纫质量符合标准。质量等级：一级品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4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床席：90cm*200cm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重量≥2kg，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学校有特殊要求的必须按要求定制。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GB/T23114-2008,GB1841-2010,LY/T1843－2009。含水率：7－15%，浸渍剥离≤25mm. 竹条韧性：无折断。甲醛含量≤1.5mg/L。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89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C3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0E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竹枕席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质量等级：一级品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46cm*60cm，重量≥290g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GB/T23114-2008,GB1841-2010，含水率：7－15%，浸渍剥离≤25mm. 竹条韧性：无折断。甲醛含量≤1.5mg/L。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B5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F8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4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81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热水瓶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产品等级：外壳材料：304不锈钢，瓶胆为优质玻璃制品，甲级，口内径35mm±1.2mm,口外径49 mm±1，长度325 mm±4，重量约490克，配备适用的软木塞。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容量2.0L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GB/T11416-2002;保温效能≥69℃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2B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B1F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A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B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材料：正品塑料（全新料），颜色须符合采购人需要，标识齐全，一等品。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φ36cm，重量≥220ｇ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Q/ZLSD015-2020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EB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1F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3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9A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B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φ40cm,重量≥320ｇ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6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Q/ZLSD015-2020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0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85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B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A6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304不锈钢(不带盖）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φ10cm, 高度9cm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重量≥105g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GB4806.9－2016，GB/T29601-2013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4B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F92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8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86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聚丙烯彩条布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65cm*65cm*30cm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B/T1333-2010；双面覆膜，薄膜不脱层；针迹密度：25针/≤ 100mm；提带宽度：30mm,厚度1.3mm；缝合强度：≥196N；拉链耐用度：≥100次；干擦≥4级，湿擦≥3级;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5B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1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E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B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E1580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E09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1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10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A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 w14:paraId="2297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1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  <w:tr w14:paraId="5424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32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02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2025年启东市寄宿制学校生活用品采购项目市场调研询价表</w:t>
            </w:r>
            <w:r>
              <w:rPr>
                <w:rStyle w:val="6"/>
                <w:lang w:val="en-US" w:eastAsia="zh-CN" w:bidi="ar"/>
              </w:rPr>
              <w:t>（三标段絮棉类）</w:t>
            </w:r>
          </w:p>
        </w:tc>
      </w:tr>
      <w:tr w14:paraId="1819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执行标准及工艺要求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单项小计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0FEF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三标段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（絮棉类）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絮棉</w:t>
            </w:r>
            <w:r>
              <w:rPr>
                <w:rStyle w:val="8"/>
                <w:lang w:val="en-US" w:eastAsia="zh-CN" w:bidi="ar"/>
              </w:rPr>
              <w:t>盖胎</w:t>
            </w:r>
          </w:p>
        </w:tc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0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全自动机梳棉棉胎生产线，质量等级:一等品，絮棉重量≥2.5kg，另纱布套包边，包边整齐，四边平整，铺棉均匀，厚簿一致，标识齐全。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 *150cm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执行标准：DB32/T2128-2016、GB18383－2007。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5160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DB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3F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9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CA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絮棉垫胎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全自动机梳棉棉胎生产线，质量等级:一等品，絮棉重量≥2 kg，另纱布套包边，包边整齐，四边平整，铺棉均匀，厚簿一致，标识齐全。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200cm*90cm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执行标准：DB32/T2128-2016、GB18383－2007。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97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4B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F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3D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聚丙烯彩条布。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90cm*55cm*25cm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B/T1333-2010；双面覆膜，薄膜不脱层；针迹密度：25针/≤ 100mm；提带宽度：30mm,厚度1.3mm；缝合强度：≥196N；拉链耐用度：≥100次；干擦≥4级，湿擦≥3级。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21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51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C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B7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E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D3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A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参数响应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07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注：技术参数响应分为完全响应和正偏离，如为正偏离，需写明正偏离的参数。</w:t>
            </w:r>
          </w:p>
        </w:tc>
      </w:tr>
      <w:tr w14:paraId="6FA4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报价单位（公章）：</w:t>
            </w:r>
            <w:r>
              <w:rPr>
                <w:rStyle w:val="9"/>
                <w:lang w:val="en-US" w:eastAsia="zh-CN" w:bidi="ar"/>
              </w:rPr>
              <w:t xml:space="preserve">                     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日期：  </w:t>
            </w:r>
            <w:r>
              <w:rPr>
                <w:rStyle w:val="10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11"/>
                <w:lang w:val="en-US" w:eastAsia="zh-CN" w:bidi="ar"/>
              </w:rPr>
              <w:t>日</w:t>
            </w:r>
          </w:p>
        </w:tc>
      </w:tr>
    </w:tbl>
    <w:p w14:paraId="2772B32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YyMjlkYjZiZTY4MjQ2NWVlZTlmMDNhYzg3ZDYifQ=="/>
  </w:docVars>
  <w:rsids>
    <w:rsidRoot w:val="4B076615"/>
    <w:rsid w:val="03E44845"/>
    <w:rsid w:val="05714406"/>
    <w:rsid w:val="09A60DC8"/>
    <w:rsid w:val="0D5A0848"/>
    <w:rsid w:val="0F6B2CB0"/>
    <w:rsid w:val="15646423"/>
    <w:rsid w:val="1D210A3A"/>
    <w:rsid w:val="1DF64549"/>
    <w:rsid w:val="203E0A4B"/>
    <w:rsid w:val="266A1225"/>
    <w:rsid w:val="34EC01B1"/>
    <w:rsid w:val="39C90037"/>
    <w:rsid w:val="3B31792D"/>
    <w:rsid w:val="3BF13876"/>
    <w:rsid w:val="3E366628"/>
    <w:rsid w:val="45336CAD"/>
    <w:rsid w:val="4B076615"/>
    <w:rsid w:val="4B6F10D1"/>
    <w:rsid w:val="4BFD2064"/>
    <w:rsid w:val="52F40D63"/>
    <w:rsid w:val="54871DDE"/>
    <w:rsid w:val="553F5893"/>
    <w:rsid w:val="597B3E84"/>
    <w:rsid w:val="5BFF1AC4"/>
    <w:rsid w:val="5E912C90"/>
    <w:rsid w:val="673E237A"/>
    <w:rsid w:val="6C8D18B0"/>
    <w:rsid w:val="6D06056F"/>
    <w:rsid w:val="704E4817"/>
    <w:rsid w:val="77C03053"/>
    <w:rsid w:val="78C17E59"/>
    <w:rsid w:val="799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6">
    <w:name w:val="font1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22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31"/>
    <w:basedOn w:val="5"/>
    <w:qFormat/>
    <w:uiPriority w:val="0"/>
    <w:rPr>
      <w:rFonts w:hint="eastAsia" w:ascii="仿宋" w:hAnsi="仿宋" w:eastAsia="仿宋" w:cs="仿宋"/>
      <w:color w:val="333333"/>
      <w:sz w:val="28"/>
      <w:szCs w:val="28"/>
      <w:u w:val="single"/>
    </w:rPr>
  </w:style>
  <w:style w:type="character" w:customStyle="1" w:styleId="10">
    <w:name w:val="font1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1">
    <w:name w:val="font7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2031</Words>
  <Characters>2917</Characters>
  <Lines>0</Lines>
  <Paragraphs>0</Paragraphs>
  <TotalTime>1409</TotalTime>
  <ScaleCrop>false</ScaleCrop>
  <LinksUpToDate>false</LinksUpToDate>
  <CharactersWithSpaces>3065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2023-03-23T03:01:00Z</dcterms:created>
  <dc:creator>沈华忠</dc:creator>
  <cp:lastModifiedBy>Administrator</cp:lastModifiedBy>
  <cp:lastPrinted>2023-03-23T08:30:00Z</cp:lastPrinted>
  <dcterms:modified xsi:type="dcterms:W3CDTF">2025-05-27T02:56:13Z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B1058EB846CB4E0EADBECDF38CFFFE24</vt:lpwstr>
  </property>
  <property fmtid="{D5CDD505-2E9C-101B-9397-08002B2CF9AE}" pid="4" name="KSOTemplateDocerSaveRecord">
    <vt:lpwstr>eyJoZGlkIjoiNzc2ZTc5ZTMzYmVlNjVmMTAzMmE1NTE2MjBjMDFjZWIifQ==</vt:lpwstr>
  </property>
</Properties>
</file>